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623" w:rsidRPr="00CF595C" w:rsidRDefault="00AD1623" w:rsidP="00AD1623">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Pr>
          <w:noProof/>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CBED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F595C">
        <w:rPr>
          <w:rFonts w:asciiTheme="minorHAnsi" w:eastAsia="新細明體" w:hAnsiTheme="minorHAnsi" w:cs="Arial"/>
          <w:b/>
          <w:bCs/>
          <w:sz w:val="28"/>
          <w:szCs w:val="24"/>
          <w:lang w:eastAsia="zh-TW"/>
        </w:rPr>
        <w:t>3</w:t>
      </w:r>
      <w:r w:rsidRPr="00CF595C">
        <w:rPr>
          <w:rFonts w:asciiTheme="minorHAnsi" w:eastAsia="MS Mincho" w:hAnsiTheme="minorHAnsi" w:cs="Arial"/>
          <w:b/>
          <w:bCs/>
          <w:sz w:val="28"/>
          <w:szCs w:val="24"/>
        </w:rPr>
        <w:t>GPP TSG RAN WG1 Meeting #86</w:t>
      </w:r>
      <w:r w:rsidR="00817F25">
        <w:rPr>
          <w:rFonts w:asciiTheme="minorHAnsi" w:eastAsia="MS Mincho" w:hAnsiTheme="minorHAnsi" w:cs="Arial"/>
          <w:b/>
          <w:bCs/>
          <w:sz w:val="28"/>
          <w:szCs w:val="24"/>
        </w:rPr>
        <w:t>bis</w:t>
      </w:r>
      <w:r w:rsidRPr="00CF595C">
        <w:rPr>
          <w:rFonts w:asciiTheme="minorHAnsi" w:eastAsia="MS Mincho" w:hAnsiTheme="minorHAnsi" w:cs="Arial"/>
          <w:b/>
          <w:bCs/>
          <w:sz w:val="28"/>
          <w:szCs w:val="24"/>
        </w:rPr>
        <w:tab/>
      </w:r>
      <w:r w:rsidRPr="00CF595C">
        <w:rPr>
          <w:rFonts w:asciiTheme="minorHAnsi" w:eastAsia="MS Mincho" w:hAnsiTheme="minorHAnsi" w:cs="Arial"/>
          <w:b/>
          <w:bCs/>
          <w:sz w:val="28"/>
          <w:szCs w:val="24"/>
        </w:rPr>
        <w:tab/>
        <w:t>R1-16</w:t>
      </w:r>
      <w:r w:rsidR="00EE1663">
        <w:rPr>
          <w:rFonts w:asciiTheme="minorHAnsi" w:eastAsia="MS Mincho" w:hAnsiTheme="minorHAnsi" w:cs="Arial"/>
          <w:b/>
          <w:bCs/>
          <w:sz w:val="28"/>
          <w:szCs w:val="24"/>
        </w:rPr>
        <w:t>09614</w:t>
      </w:r>
    </w:p>
    <w:p w:rsidR="00AD1623" w:rsidRPr="00CF595C" w:rsidRDefault="00817F25" w:rsidP="00AD1623">
      <w:pPr>
        <w:pStyle w:val="Header"/>
        <w:widowControl w:val="0"/>
        <w:rPr>
          <w:rFonts w:asciiTheme="minorHAnsi" w:eastAsia="新細明體" w:hAnsiTheme="minorHAnsi" w:cs="Arial"/>
          <w:b/>
          <w:bCs/>
          <w:sz w:val="28"/>
          <w:lang w:eastAsia="zh-TW"/>
        </w:rPr>
      </w:pPr>
      <w:r>
        <w:rPr>
          <w:rFonts w:asciiTheme="minorHAnsi" w:eastAsia="新細明體" w:hAnsiTheme="minorHAnsi" w:cs="Arial"/>
          <w:b/>
          <w:bCs/>
          <w:sz w:val="28"/>
          <w:lang w:eastAsia="zh-TW"/>
        </w:rPr>
        <w:t>Lisbon</w:t>
      </w:r>
      <w:r w:rsidR="00AD1623" w:rsidRPr="00CF595C">
        <w:rPr>
          <w:rFonts w:asciiTheme="minorHAnsi" w:eastAsia="新細明體" w:hAnsiTheme="minorHAnsi" w:cs="Arial"/>
          <w:b/>
          <w:bCs/>
          <w:sz w:val="28"/>
          <w:lang w:eastAsia="zh-TW"/>
        </w:rPr>
        <w:t xml:space="preserve">, </w:t>
      </w:r>
      <w:r>
        <w:rPr>
          <w:rFonts w:asciiTheme="minorHAnsi" w:eastAsia="新細明體" w:hAnsiTheme="minorHAnsi" w:cs="Arial"/>
          <w:b/>
          <w:bCs/>
          <w:sz w:val="28"/>
          <w:lang w:eastAsia="zh-TW"/>
        </w:rPr>
        <w:t>Portugal</w:t>
      </w:r>
      <w:r w:rsidR="00AD1623" w:rsidRPr="00CF595C">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10</w:t>
      </w:r>
      <w:r>
        <w:rPr>
          <w:rFonts w:asciiTheme="minorHAnsi" w:eastAsia="MS Mincho" w:hAnsiTheme="minorHAnsi" w:cs="Arial"/>
          <w:b/>
          <w:bCs/>
          <w:sz w:val="28"/>
          <w:vertAlign w:val="superscript"/>
          <w:lang w:eastAsia="ja-JP"/>
        </w:rPr>
        <w:t>th</w:t>
      </w:r>
      <w:r w:rsidR="00AD1623" w:rsidRPr="00CF595C">
        <w:rPr>
          <w:rFonts w:asciiTheme="minorHAnsi" w:eastAsia="MS Mincho" w:hAnsiTheme="minorHAnsi" w:cs="Arial"/>
          <w:b/>
          <w:bCs/>
          <w:sz w:val="28"/>
          <w:lang w:eastAsia="ja-JP"/>
        </w:rPr>
        <w:t xml:space="preserve"> - </w:t>
      </w:r>
      <w:r>
        <w:rPr>
          <w:rFonts w:asciiTheme="minorHAnsi" w:eastAsia="MS Mincho" w:hAnsiTheme="minorHAnsi" w:cs="Arial"/>
          <w:b/>
          <w:bCs/>
          <w:sz w:val="28"/>
          <w:lang w:eastAsia="ja-JP"/>
        </w:rPr>
        <w:t>14</w:t>
      </w:r>
      <w:r w:rsidR="00AD1623" w:rsidRPr="00CF595C">
        <w:rPr>
          <w:rFonts w:asciiTheme="minorHAnsi" w:eastAsia="MS Mincho" w:hAnsiTheme="minorHAnsi" w:cs="Arial"/>
          <w:b/>
          <w:bCs/>
          <w:sz w:val="28"/>
          <w:vertAlign w:val="superscript"/>
          <w:lang w:eastAsia="ja-JP"/>
        </w:rPr>
        <w:t>th</w:t>
      </w:r>
      <w:r w:rsidR="00AD1623" w:rsidRPr="00CF595C">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October</w:t>
      </w:r>
      <w:r w:rsidR="00AD1623" w:rsidRPr="00CF595C">
        <w:rPr>
          <w:rFonts w:asciiTheme="minorHAnsi" w:eastAsia="MS Mincho" w:hAnsiTheme="minorHAnsi" w:cs="Arial"/>
          <w:b/>
          <w:bCs/>
          <w:sz w:val="28"/>
          <w:lang w:eastAsia="ja-JP"/>
        </w:rPr>
        <w:t xml:space="preserve"> 2016</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CF595C">
        <w:rPr>
          <w:rFonts w:asciiTheme="minorHAnsi" w:eastAsia="MS Mincho" w:hAnsiTheme="minorHAnsi" w:cs="Arial"/>
          <w:b/>
          <w:bCs/>
          <w:sz w:val="28"/>
          <w:szCs w:val="24"/>
        </w:rPr>
        <w:t>Agenda Item:</w:t>
      </w:r>
      <w:r w:rsidRPr="00CF595C">
        <w:rPr>
          <w:rFonts w:asciiTheme="minorHAnsi" w:eastAsia="新細明體" w:hAnsiTheme="minorHAnsi" w:cs="Arial"/>
          <w:b/>
          <w:bCs/>
          <w:sz w:val="28"/>
          <w:szCs w:val="24"/>
          <w:lang w:eastAsia="zh-TW"/>
        </w:rPr>
        <w:t xml:space="preserve"> </w:t>
      </w:r>
      <w:r w:rsidR="00CC107E">
        <w:rPr>
          <w:rFonts w:asciiTheme="minorHAnsi" w:eastAsia="新細明體" w:hAnsiTheme="minorHAnsi" w:cs="Arial"/>
          <w:b/>
          <w:bCs/>
          <w:sz w:val="28"/>
          <w:szCs w:val="24"/>
          <w:lang w:eastAsia="zh-TW"/>
        </w:rPr>
        <w:t>8.1.3</w:t>
      </w:r>
      <w:r w:rsidR="00A51FF6" w:rsidRPr="00A51FF6">
        <w:rPr>
          <w:rFonts w:asciiTheme="minorHAnsi" w:eastAsia="新細明體" w:hAnsiTheme="minorHAnsi" w:cs="Arial"/>
          <w:b/>
          <w:bCs/>
          <w:sz w:val="28"/>
          <w:szCs w:val="24"/>
          <w:lang w:eastAsia="zh-TW"/>
        </w:rPr>
        <w:t>.</w:t>
      </w:r>
      <w:r w:rsidR="00CC107E">
        <w:rPr>
          <w:rFonts w:asciiTheme="minorHAnsi" w:eastAsia="新細明體" w:hAnsiTheme="minorHAnsi" w:cs="Arial"/>
          <w:b/>
          <w:bCs/>
          <w:sz w:val="28"/>
          <w:szCs w:val="24"/>
          <w:lang w:eastAsia="zh-TW"/>
        </w:rPr>
        <w:t>1</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Source: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MediaTek Inc.</w:t>
      </w:r>
    </w:p>
    <w:p w:rsidR="00A9218E" w:rsidRDefault="00AD1623" w:rsidP="00A9218E">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Title:</w:t>
      </w:r>
      <w:r w:rsidRPr="00CF595C">
        <w:rPr>
          <w:rFonts w:asciiTheme="minorHAnsi" w:eastAsia="新細明體" w:hAnsiTheme="minorHAnsi" w:cs="Arial"/>
          <w:b/>
          <w:bCs/>
          <w:sz w:val="28"/>
          <w:szCs w:val="24"/>
          <w:lang w:eastAsia="zh-TW"/>
        </w:rPr>
        <w:t xml:space="preserve"> </w:t>
      </w:r>
      <w:r w:rsidR="008F5835">
        <w:rPr>
          <w:rFonts w:asciiTheme="minorHAnsi" w:eastAsia="MS Mincho" w:hAnsiTheme="minorHAnsi" w:cs="Arial"/>
          <w:b/>
          <w:bCs/>
          <w:sz w:val="28"/>
          <w:szCs w:val="24"/>
        </w:rPr>
        <w:t xml:space="preserve">NR </w:t>
      </w:r>
      <w:r w:rsidR="0097557F">
        <w:rPr>
          <w:rFonts w:asciiTheme="minorHAnsi" w:eastAsia="MS Mincho" w:hAnsiTheme="minorHAnsi" w:cs="Arial"/>
          <w:b/>
          <w:bCs/>
          <w:sz w:val="28"/>
          <w:szCs w:val="24"/>
        </w:rPr>
        <w:t xml:space="preserve">DL Control Channel Coding </w:t>
      </w:r>
      <w:r w:rsidR="00D706FE">
        <w:rPr>
          <w:rFonts w:asciiTheme="minorHAnsi" w:eastAsia="MS Mincho" w:hAnsiTheme="minorHAnsi" w:cs="Arial"/>
          <w:b/>
          <w:bCs/>
          <w:sz w:val="28"/>
          <w:szCs w:val="24"/>
        </w:rPr>
        <w:t>Selection from UE Perspectives</w:t>
      </w:r>
    </w:p>
    <w:p w:rsidR="00AD1623" w:rsidRPr="00CF595C" w:rsidRDefault="00AD1623" w:rsidP="00A9218E">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Document for:</w:t>
      </w:r>
      <w:r w:rsidRPr="00CF595C">
        <w:rPr>
          <w:rFonts w:asciiTheme="minorHAnsi" w:eastAsia="新細明體" w:hAnsiTheme="minorHAnsi" w:cs="Arial"/>
          <w:b/>
          <w:bCs/>
          <w:sz w:val="28"/>
          <w:szCs w:val="24"/>
          <w:lang w:eastAsia="zh-TW"/>
        </w:rPr>
        <w:t xml:space="preserve"> Discussion</w:t>
      </w:r>
      <w:r w:rsidR="00410B04">
        <w:rPr>
          <w:rFonts w:asciiTheme="minorHAnsi" w:eastAsia="新細明體" w:hAnsiTheme="minorHAnsi" w:cs="Arial"/>
          <w:b/>
          <w:bCs/>
          <w:sz w:val="28"/>
          <w:szCs w:val="24"/>
          <w:lang w:eastAsia="zh-TW"/>
        </w:rPr>
        <w:t xml:space="preserve"> and </w:t>
      </w:r>
      <w:r w:rsidR="00F25054">
        <w:rPr>
          <w:rFonts w:asciiTheme="minorHAnsi" w:eastAsia="新細明體" w:hAnsiTheme="minorHAnsi" w:cs="Arial"/>
          <w:b/>
          <w:bCs/>
          <w:sz w:val="28"/>
          <w:szCs w:val="24"/>
          <w:lang w:eastAsia="zh-TW"/>
        </w:rPr>
        <w:t>Decision</w:t>
      </w:r>
      <w:r w:rsidRPr="00CF595C">
        <w:rPr>
          <w:rFonts w:asciiTheme="minorHAnsi" w:eastAsia="新細明體" w:hAnsiTheme="minorHAnsi" w:cs="Arial"/>
          <w:b/>
          <w:bCs/>
          <w:sz w:val="28"/>
          <w:szCs w:val="24"/>
          <w:lang w:eastAsia="zh-TW"/>
        </w:rPr>
        <w:t xml:space="preserve"> </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97557F" w:rsidRDefault="0097557F" w:rsidP="00817F25">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In #86 meeting, there agreed </w:t>
      </w:r>
      <w:r w:rsidR="006F1E82">
        <w:rPr>
          <w:rFonts w:asciiTheme="minorHAnsi" w:eastAsia="新細明體" w:hAnsiTheme="minorHAnsi" w:cs="Arial"/>
          <w:lang w:eastAsia="zh-TW"/>
        </w:rPr>
        <w:t xml:space="preserve">a WF to </w:t>
      </w:r>
      <w:r>
        <w:rPr>
          <w:rFonts w:asciiTheme="minorHAnsi" w:eastAsia="新細明體" w:hAnsiTheme="minorHAnsi" w:cs="Arial"/>
          <w:lang w:eastAsia="zh-TW"/>
        </w:rPr>
        <w:t>compar</w:t>
      </w:r>
      <w:r w:rsidR="006F1E82">
        <w:rPr>
          <w:rFonts w:asciiTheme="minorHAnsi" w:eastAsia="新細明體" w:hAnsiTheme="minorHAnsi" w:cs="Arial"/>
          <w:lang w:eastAsia="zh-TW"/>
        </w:rPr>
        <w:t>e</w:t>
      </w:r>
      <w:r>
        <w:rPr>
          <w:rFonts w:asciiTheme="minorHAnsi" w:eastAsia="新細明體" w:hAnsiTheme="minorHAnsi" w:cs="Arial"/>
          <w:lang w:eastAsia="zh-TW"/>
        </w:rPr>
        <w:t xml:space="preserve"> the following control channel coding</w:t>
      </w:r>
      <w:r w:rsidR="000D630E">
        <w:rPr>
          <w:rFonts w:asciiTheme="minorHAnsi" w:eastAsia="新細明體" w:hAnsiTheme="minorHAnsi" w:cs="Arial"/>
          <w:lang w:eastAsia="zh-TW"/>
        </w:rPr>
        <w:t xml:space="preserve"> candidates</w:t>
      </w:r>
      <w:r>
        <w:rPr>
          <w:rFonts w:asciiTheme="minorHAnsi" w:eastAsia="新細明體" w:hAnsiTheme="minorHAnsi" w:cs="Arial"/>
          <w:lang w:eastAsia="zh-TW"/>
        </w:rPr>
        <w:t>:</w:t>
      </w:r>
    </w:p>
    <w:tbl>
      <w:tblPr>
        <w:tblW w:w="8664" w:type="dxa"/>
        <w:tblInd w:w="274" w:type="dxa"/>
        <w:tblCellMar>
          <w:left w:w="0" w:type="dxa"/>
          <w:right w:w="0" w:type="dxa"/>
        </w:tblCellMar>
        <w:tblLook w:val="04A0" w:firstRow="1" w:lastRow="0" w:firstColumn="1" w:lastColumn="0" w:noHBand="0" w:noVBand="1"/>
      </w:tblPr>
      <w:tblGrid>
        <w:gridCol w:w="1645"/>
        <w:gridCol w:w="1079"/>
        <w:gridCol w:w="990"/>
        <w:gridCol w:w="986"/>
        <w:gridCol w:w="985"/>
        <w:gridCol w:w="998"/>
        <w:gridCol w:w="991"/>
        <w:gridCol w:w="990"/>
      </w:tblGrid>
      <w:tr w:rsidR="0097557F" w:rsidRPr="00E318FA" w:rsidTr="0097557F">
        <w:trPr>
          <w:trHeight w:val="213"/>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Channel</w:t>
            </w:r>
          </w:p>
        </w:tc>
        <w:tc>
          <w:tcPr>
            <w:tcW w:w="700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AWGN</w:t>
            </w:r>
          </w:p>
        </w:tc>
      </w:tr>
      <w:tr w:rsidR="0097557F" w:rsidRPr="00E318FA" w:rsidTr="0097557F">
        <w:trPr>
          <w:trHeight w:val="230"/>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 xml:space="preserve">Modulation </w:t>
            </w:r>
          </w:p>
        </w:tc>
        <w:tc>
          <w:tcPr>
            <w:tcW w:w="700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QPSK</w:t>
            </w:r>
          </w:p>
        </w:tc>
      </w:tr>
      <w:tr w:rsidR="0097557F" w:rsidRPr="00E318FA" w:rsidTr="0097557F">
        <w:trPr>
          <w:trHeight w:val="221"/>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Coding Scheme</w:t>
            </w:r>
          </w:p>
        </w:tc>
        <w:tc>
          <w:tcPr>
            <w:tcW w:w="999"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Pr>
                <w:rFonts w:eastAsia="MS Mincho"/>
                <w:lang w:eastAsia="ja-JP"/>
              </w:rPr>
              <w:t>Repetition</w:t>
            </w:r>
          </w:p>
        </w:tc>
        <w:tc>
          <w:tcPr>
            <w:tcW w:w="1000" w:type="dxa"/>
            <w:tcBorders>
              <w:top w:val="single" w:sz="8" w:space="0" w:color="000000"/>
              <w:left w:val="single" w:sz="4" w:space="0" w:color="auto"/>
              <w:bottom w:val="single" w:sz="8" w:space="0" w:color="000000"/>
              <w:right w:val="single" w:sz="4" w:space="0" w:color="auto"/>
            </w:tcBorders>
            <w:shd w:val="clear" w:color="auto" w:fill="auto"/>
          </w:tcPr>
          <w:p w:rsidR="0097557F" w:rsidRPr="00E318FA" w:rsidRDefault="0097557F" w:rsidP="0097557F">
            <w:pPr>
              <w:rPr>
                <w:rFonts w:eastAsia="MS Mincho"/>
                <w:lang w:eastAsia="ja-JP"/>
              </w:rPr>
            </w:pPr>
            <w:r>
              <w:rPr>
                <w:rFonts w:eastAsia="MS Mincho"/>
                <w:lang w:eastAsia="ja-JP"/>
              </w:rPr>
              <w:t>Simplex</w:t>
            </w:r>
          </w:p>
        </w:tc>
        <w:tc>
          <w:tcPr>
            <w:tcW w:w="1000" w:type="dxa"/>
            <w:tcBorders>
              <w:top w:val="single" w:sz="8" w:space="0" w:color="000000"/>
              <w:left w:val="single" w:sz="4" w:space="0" w:color="auto"/>
              <w:bottom w:val="single" w:sz="8" w:space="0" w:color="000000"/>
              <w:right w:val="single" w:sz="4" w:space="0" w:color="auto"/>
            </w:tcBorders>
            <w:shd w:val="clear" w:color="auto" w:fill="auto"/>
          </w:tcPr>
          <w:p w:rsidR="0097557F" w:rsidRPr="00E318FA" w:rsidRDefault="0097557F" w:rsidP="0097557F">
            <w:pPr>
              <w:rPr>
                <w:rFonts w:eastAsia="MS Mincho"/>
                <w:lang w:eastAsia="ja-JP"/>
              </w:rPr>
            </w:pPr>
            <w:r w:rsidRPr="00E318FA">
              <w:rPr>
                <w:rFonts w:eastAsia="MS Mincho"/>
                <w:lang w:eastAsia="ja-JP"/>
              </w:rPr>
              <w:t>TBCC</w:t>
            </w:r>
          </w:p>
        </w:tc>
        <w:tc>
          <w:tcPr>
            <w:tcW w:w="1000" w:type="dxa"/>
            <w:tcBorders>
              <w:top w:val="single" w:sz="8" w:space="0" w:color="000000"/>
              <w:left w:val="single" w:sz="4" w:space="0" w:color="auto"/>
              <w:bottom w:val="single" w:sz="8" w:space="0" w:color="000000"/>
              <w:right w:val="single" w:sz="8" w:space="0" w:color="000000"/>
            </w:tcBorders>
            <w:shd w:val="clear" w:color="auto" w:fill="auto"/>
          </w:tcPr>
          <w:p w:rsidR="0097557F" w:rsidRPr="00E318FA" w:rsidRDefault="0097557F" w:rsidP="0097557F">
            <w:pPr>
              <w:rPr>
                <w:rFonts w:eastAsia="MS Mincho"/>
                <w:lang w:eastAsia="ja-JP"/>
              </w:rPr>
            </w:pPr>
            <w:r>
              <w:rPr>
                <w:rFonts w:eastAsia="MS Mincho"/>
                <w:lang w:eastAsia="ja-JP"/>
              </w:rPr>
              <w:t>Turbo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LDPC</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Reed-Muller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97557F" w:rsidRPr="00E318FA" w:rsidTr="0097557F">
        <w:trPr>
          <w:trHeight w:val="223"/>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 xml:space="preserve">Code rate </w:t>
            </w:r>
            <w:r>
              <w:rPr>
                <w:rFonts w:eastAsia="MS Mincho"/>
                <w:lang w:eastAsia="ja-JP"/>
              </w:rPr>
              <w:t>(for evaluation purposes)</w:t>
            </w:r>
          </w:p>
        </w:tc>
        <w:tc>
          <w:tcPr>
            <w:tcW w:w="700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 xml:space="preserve">1/24*, 1/12, 1/6, 1/3, 1/2, 2/3 </w:t>
            </w:r>
          </w:p>
        </w:tc>
      </w:tr>
      <w:tr w:rsidR="0097557F" w:rsidRPr="00E318FA" w:rsidTr="0097557F">
        <w:trPr>
          <w:trHeight w:val="227"/>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 xml:space="preserve">Decoding algorithm** </w:t>
            </w:r>
          </w:p>
        </w:tc>
        <w:tc>
          <w:tcPr>
            <w:tcW w:w="999"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Pr>
                <w:rFonts w:eastAsia="MS Mincho"/>
                <w:lang w:eastAsia="ja-JP"/>
              </w:rPr>
              <w:t>ML</w:t>
            </w:r>
          </w:p>
        </w:tc>
        <w:tc>
          <w:tcPr>
            <w:tcW w:w="1000" w:type="dxa"/>
            <w:tcBorders>
              <w:top w:val="single" w:sz="8" w:space="0" w:color="000000"/>
              <w:left w:val="single" w:sz="4" w:space="0" w:color="auto"/>
              <w:bottom w:val="single" w:sz="8" w:space="0" w:color="000000"/>
              <w:right w:val="single" w:sz="4" w:space="0" w:color="auto"/>
            </w:tcBorders>
            <w:shd w:val="clear" w:color="auto" w:fill="auto"/>
          </w:tcPr>
          <w:p w:rsidR="0097557F" w:rsidRPr="00E318FA" w:rsidRDefault="0097557F" w:rsidP="0097557F">
            <w:pPr>
              <w:rPr>
                <w:rFonts w:eastAsia="MS Mincho"/>
                <w:lang w:eastAsia="ja-JP"/>
              </w:rPr>
            </w:pPr>
            <w:r>
              <w:rPr>
                <w:rFonts w:eastAsia="MS Mincho"/>
                <w:lang w:eastAsia="ja-JP"/>
              </w:rPr>
              <w:t>ML</w:t>
            </w:r>
          </w:p>
        </w:tc>
        <w:tc>
          <w:tcPr>
            <w:tcW w:w="1000" w:type="dxa"/>
            <w:tcBorders>
              <w:top w:val="single" w:sz="8" w:space="0" w:color="000000"/>
              <w:left w:val="single" w:sz="4" w:space="0" w:color="auto"/>
              <w:bottom w:val="single" w:sz="8" w:space="0" w:color="000000"/>
              <w:right w:val="single" w:sz="4" w:space="0" w:color="auto"/>
            </w:tcBorders>
            <w:shd w:val="clear" w:color="auto" w:fill="auto"/>
          </w:tcPr>
          <w:p w:rsidR="0097557F" w:rsidRPr="00E318FA" w:rsidRDefault="0097557F" w:rsidP="0097557F">
            <w:pPr>
              <w:rPr>
                <w:rFonts w:eastAsia="MS Mincho"/>
                <w:lang w:eastAsia="ja-JP"/>
              </w:rPr>
            </w:pPr>
            <w:r>
              <w:rPr>
                <w:rFonts w:eastAsia="MS Mincho"/>
                <w:lang w:eastAsia="ja-JP"/>
              </w:rPr>
              <w:t>List-</w:t>
            </w:r>
            <w:r w:rsidRPr="00E318FA">
              <w:rPr>
                <w:rFonts w:eastAsia="MS Mincho"/>
                <w:lang w:eastAsia="ja-JP"/>
              </w:rPr>
              <w:t>Viterbi</w:t>
            </w:r>
          </w:p>
        </w:tc>
        <w:tc>
          <w:tcPr>
            <w:tcW w:w="1000" w:type="dxa"/>
            <w:tcBorders>
              <w:top w:val="single" w:sz="8" w:space="0" w:color="000000"/>
              <w:left w:val="single" w:sz="4" w:space="0" w:color="auto"/>
              <w:bottom w:val="single" w:sz="8" w:space="0" w:color="000000"/>
              <w:right w:val="single" w:sz="8" w:space="0" w:color="000000"/>
            </w:tcBorders>
            <w:shd w:val="clear" w:color="auto" w:fill="auto"/>
          </w:tcPr>
          <w:p w:rsidR="0097557F" w:rsidRPr="00E318FA" w:rsidRDefault="0097557F" w:rsidP="0097557F">
            <w:pPr>
              <w:rPr>
                <w:rFonts w:eastAsia="MS Mincho"/>
                <w:lang w:eastAsia="ja-JP"/>
              </w:rPr>
            </w:pPr>
            <w:r>
              <w:rPr>
                <w:rFonts w:eastAsia="MS Mincho"/>
                <w:lang w:eastAsia="ja-JP"/>
              </w:rPr>
              <w:t>Scaled max log MAP</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Default="0097557F" w:rsidP="0097557F">
            <w:pPr>
              <w:rPr>
                <w:rFonts w:eastAsia="MS Mincho"/>
                <w:lang w:eastAsia="ja-JP"/>
              </w:rPr>
            </w:pPr>
            <w:r>
              <w:rPr>
                <w:rFonts w:eastAsia="MS Mincho"/>
                <w:lang w:eastAsia="ja-JP"/>
              </w:rPr>
              <w:t>Adjusted</w:t>
            </w:r>
          </w:p>
          <w:p w:rsidR="0097557F" w:rsidRPr="00B65418" w:rsidRDefault="0097557F" w:rsidP="0097557F">
            <w:pPr>
              <w:rPr>
                <w:rFonts w:eastAsia="MS Mincho"/>
                <w:lang w:eastAsia="ja-JP"/>
              </w:rPr>
            </w:pPr>
            <w:r>
              <w:rPr>
                <w:rFonts w:eastAsia="MS Mincho"/>
                <w:lang w:eastAsia="ja-JP"/>
              </w:rPr>
              <w:t>min-</w:t>
            </w:r>
            <w:r w:rsidRPr="00E318FA">
              <w:rPr>
                <w:rFonts w:eastAsia="MS Mincho"/>
                <w:lang w:eastAsia="ja-JP"/>
              </w:rPr>
              <w:t xml:space="preserve">sum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val="fi-FI" w:eastAsia="ja-JP"/>
              </w:rPr>
              <w:t>FHT</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97557F" w:rsidRPr="00E318FA" w:rsidTr="0097557F">
        <w:trPr>
          <w:trHeight w:val="39"/>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700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97557F" w:rsidRPr="00E318FA" w:rsidRDefault="0097557F" w:rsidP="0097557F">
            <w:pPr>
              <w:rPr>
                <w:rFonts w:eastAsia="MS Mincho"/>
                <w:lang w:eastAsia="ja-JP"/>
              </w:rPr>
            </w:pPr>
            <w:r w:rsidRPr="00E318FA">
              <w:rPr>
                <w:rFonts w:eastAsia="MS Mincho"/>
                <w:lang w:eastAsia="ja-JP"/>
              </w:rPr>
              <w:t>1, 2, 4, 8, 16, 32, 48, 64, 80</w:t>
            </w:r>
            <w:r>
              <w:rPr>
                <w:rFonts w:eastAsia="MS Mincho"/>
                <w:lang w:eastAsia="ja-JP"/>
              </w:rPr>
              <w:t>, 120, 200</w:t>
            </w:r>
          </w:p>
        </w:tc>
      </w:tr>
    </w:tbl>
    <w:p w:rsidR="0097557F" w:rsidRDefault="0097557F" w:rsidP="0097557F">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t>In addition to performance part of comparison</w:t>
      </w:r>
      <w:r w:rsidR="006F1E82">
        <w:rPr>
          <w:rFonts w:asciiTheme="minorHAnsi" w:eastAsia="新細明體" w:hAnsiTheme="minorHAnsi" w:cs="Arial"/>
          <w:lang w:eastAsia="zh-TW"/>
        </w:rPr>
        <w:t>s</w:t>
      </w:r>
      <w:r>
        <w:rPr>
          <w:rFonts w:asciiTheme="minorHAnsi" w:eastAsia="新細明體" w:hAnsiTheme="minorHAnsi" w:cs="Arial"/>
          <w:lang w:eastAsia="zh-TW"/>
        </w:rPr>
        <w:t>, it is also noted:</w:t>
      </w:r>
    </w:p>
    <w:tbl>
      <w:tblPr>
        <w:tblStyle w:val="TableGrid"/>
        <w:tblW w:w="9592" w:type="dxa"/>
        <w:tblLook w:val="04A0" w:firstRow="1" w:lastRow="0" w:firstColumn="1" w:lastColumn="0" w:noHBand="0" w:noVBand="1"/>
      </w:tblPr>
      <w:tblGrid>
        <w:gridCol w:w="9592"/>
      </w:tblGrid>
      <w:tr w:rsidR="0097557F" w:rsidTr="0097557F">
        <w:trPr>
          <w:trHeight w:val="227"/>
        </w:trPr>
        <w:tc>
          <w:tcPr>
            <w:tcW w:w="9592" w:type="dxa"/>
          </w:tcPr>
          <w:p w:rsidR="0097557F" w:rsidRDefault="0097557F" w:rsidP="0097557F">
            <w:pPr>
              <w:autoSpaceDE/>
              <w:autoSpaceDN/>
              <w:adjustRightInd/>
              <w:snapToGrid/>
              <w:rPr>
                <w:rFonts w:asciiTheme="minorHAnsi" w:eastAsia="新細明體" w:hAnsiTheme="minorHAnsi" w:cs="Arial"/>
                <w:lang w:eastAsia="zh-TW"/>
              </w:rPr>
            </w:pPr>
            <w:r>
              <w:rPr>
                <w:rFonts w:eastAsia="MS Mincho"/>
                <w:lang w:eastAsia="ja-JP"/>
              </w:rPr>
              <w:t>Companies are encouraged to provide information on complexity of their decoders, and on decoding latency</w:t>
            </w:r>
          </w:p>
        </w:tc>
      </w:tr>
    </w:tbl>
    <w:p w:rsidR="0097557F" w:rsidRDefault="0097557F" w:rsidP="0097557F">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 xml:space="preserve">To achieve an effective UE implementation, the </w:t>
      </w:r>
      <w:r w:rsidR="00635565">
        <w:rPr>
          <w:rFonts w:asciiTheme="minorHAnsi" w:eastAsia="新細明體" w:hAnsiTheme="minorHAnsi" w:cs="Arial"/>
          <w:lang w:eastAsia="zh-TW"/>
        </w:rPr>
        <w:t xml:space="preserve">decoder </w:t>
      </w:r>
      <w:r>
        <w:rPr>
          <w:rFonts w:asciiTheme="minorHAnsi" w:eastAsia="新細明體" w:hAnsiTheme="minorHAnsi" w:cs="Arial"/>
          <w:lang w:eastAsia="zh-TW"/>
        </w:rPr>
        <w:t xml:space="preserve">complexity/area and latency perspectives should also be considered </w:t>
      </w:r>
      <w:r w:rsidR="00635565">
        <w:rPr>
          <w:rFonts w:asciiTheme="minorHAnsi" w:eastAsia="新細明體" w:hAnsiTheme="minorHAnsi" w:cs="Arial"/>
          <w:lang w:eastAsia="zh-TW"/>
        </w:rPr>
        <w:t xml:space="preserve">for </w:t>
      </w:r>
      <w:r>
        <w:rPr>
          <w:rFonts w:asciiTheme="minorHAnsi" w:eastAsia="新細明體" w:hAnsiTheme="minorHAnsi" w:cs="Arial"/>
          <w:lang w:eastAsia="zh-TW"/>
        </w:rPr>
        <w:t xml:space="preserve">a comprehensive decision. This contribution is thus devoted for inputting more specific area and latency information from </w:t>
      </w:r>
      <w:r w:rsidR="00635565">
        <w:rPr>
          <w:rFonts w:asciiTheme="minorHAnsi" w:eastAsia="新細明體" w:hAnsiTheme="minorHAnsi" w:cs="Arial"/>
          <w:lang w:eastAsia="zh-TW"/>
        </w:rPr>
        <w:t>existing</w:t>
      </w:r>
      <w:r>
        <w:rPr>
          <w:rFonts w:asciiTheme="minorHAnsi" w:eastAsia="新細明體" w:hAnsiTheme="minorHAnsi" w:cs="Arial"/>
          <w:lang w:eastAsia="zh-TW"/>
        </w:rPr>
        <w:t xml:space="preserve"> decoder implement</w:t>
      </w:r>
      <w:r w:rsidR="00E7301C">
        <w:rPr>
          <w:rFonts w:asciiTheme="minorHAnsi" w:eastAsia="新細明體" w:hAnsiTheme="minorHAnsi" w:cs="Arial"/>
          <w:lang w:eastAsia="zh-TW"/>
        </w:rPr>
        <w:t>ation</w:t>
      </w:r>
      <w:r>
        <w:rPr>
          <w:rFonts w:asciiTheme="minorHAnsi" w:eastAsia="新細明體" w:hAnsiTheme="minorHAnsi" w:cs="Arial"/>
          <w:lang w:eastAsia="zh-TW"/>
        </w:rPr>
        <w:t>s or the estimat</w:t>
      </w:r>
      <w:r w:rsidR="00350BC9">
        <w:rPr>
          <w:rFonts w:asciiTheme="minorHAnsi" w:eastAsia="新細明體" w:hAnsiTheme="minorHAnsi" w:cs="Arial"/>
          <w:lang w:eastAsia="zh-TW"/>
        </w:rPr>
        <w:t>ion</w:t>
      </w:r>
      <w:r>
        <w:rPr>
          <w:rFonts w:asciiTheme="minorHAnsi" w:eastAsia="新細明體" w:hAnsiTheme="minorHAnsi" w:cs="Arial"/>
          <w:lang w:eastAsia="zh-TW"/>
        </w:rPr>
        <w:t xml:space="preserve"> based on </w:t>
      </w:r>
      <w:r w:rsidR="00E7301C">
        <w:rPr>
          <w:rFonts w:asciiTheme="minorHAnsi" w:eastAsia="新細明體" w:hAnsiTheme="minorHAnsi" w:cs="Arial"/>
          <w:lang w:eastAsia="zh-TW"/>
        </w:rPr>
        <w:t>RTL synthesi</w:t>
      </w:r>
      <w:r w:rsidR="008006D0">
        <w:rPr>
          <w:rFonts w:asciiTheme="minorHAnsi" w:eastAsia="新細明體" w:hAnsiTheme="minorHAnsi" w:cs="Arial"/>
          <w:lang w:eastAsia="zh-TW"/>
        </w:rPr>
        <w:t xml:space="preserve">s. </w:t>
      </w:r>
      <w:r w:rsidR="00350BC9">
        <w:rPr>
          <w:rFonts w:asciiTheme="minorHAnsi" w:eastAsia="新細明體" w:hAnsiTheme="minorHAnsi" w:cs="Arial"/>
          <w:lang w:eastAsia="zh-TW"/>
        </w:rPr>
        <w:t xml:space="preserve">In particular, focusing on the possible </w:t>
      </w:r>
      <w:r w:rsidR="008006D0">
        <w:rPr>
          <w:rFonts w:asciiTheme="minorHAnsi" w:eastAsia="新細明體" w:hAnsiTheme="minorHAnsi" w:cs="Arial"/>
          <w:lang w:eastAsia="zh-TW"/>
        </w:rPr>
        <w:t xml:space="preserve">DL </w:t>
      </w:r>
      <w:r w:rsidR="00350BC9">
        <w:rPr>
          <w:rFonts w:asciiTheme="minorHAnsi" w:eastAsia="新細明體" w:hAnsiTheme="minorHAnsi" w:cs="Arial"/>
          <w:lang w:eastAsia="zh-TW"/>
        </w:rPr>
        <w:t>control coding candidates, the decoders</w:t>
      </w:r>
      <w:r w:rsidR="008006D0">
        <w:rPr>
          <w:rFonts w:asciiTheme="minorHAnsi" w:eastAsia="新細明體" w:hAnsiTheme="minorHAnsi" w:cs="Arial"/>
          <w:lang w:eastAsia="zh-TW"/>
        </w:rPr>
        <w:t xml:space="preserve"> of TBCC, Turbo, LDPC, and Polar code</w:t>
      </w:r>
      <w:r w:rsidR="00E7301C">
        <w:rPr>
          <w:rFonts w:asciiTheme="minorHAnsi" w:eastAsia="新細明體" w:hAnsiTheme="minorHAnsi" w:cs="Arial"/>
          <w:lang w:eastAsia="zh-TW"/>
        </w:rPr>
        <w:t>s</w:t>
      </w:r>
      <w:r w:rsidR="008006D0">
        <w:rPr>
          <w:rFonts w:asciiTheme="minorHAnsi" w:eastAsia="新細明體" w:hAnsiTheme="minorHAnsi" w:cs="Arial"/>
          <w:lang w:eastAsia="zh-TW"/>
        </w:rPr>
        <w:t xml:space="preserve"> will be </w:t>
      </w:r>
      <w:r w:rsidR="00350BC9">
        <w:rPr>
          <w:rFonts w:asciiTheme="minorHAnsi" w:eastAsia="新細明體" w:hAnsiTheme="minorHAnsi" w:cs="Arial"/>
          <w:lang w:eastAsia="zh-TW"/>
        </w:rPr>
        <w:t xml:space="preserve">further </w:t>
      </w:r>
      <w:r w:rsidR="008006D0">
        <w:rPr>
          <w:rFonts w:asciiTheme="minorHAnsi" w:eastAsia="新細明體" w:hAnsiTheme="minorHAnsi" w:cs="Arial"/>
          <w:lang w:eastAsia="zh-TW"/>
        </w:rPr>
        <w:t>compared.</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Default="008006D0"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Decoder </w:t>
      </w:r>
      <w:r w:rsidR="00635565">
        <w:rPr>
          <w:rFonts w:asciiTheme="minorHAnsi" w:eastAsia="新細明體" w:hAnsiTheme="minorHAnsi" w:cs="Arial"/>
          <w:bCs w:val="0"/>
          <w:sz w:val="32"/>
          <w:szCs w:val="32"/>
          <w:lang w:eastAsia="zh-TW"/>
        </w:rPr>
        <w:t>Comparison for NR DL Control Channels</w:t>
      </w:r>
    </w:p>
    <w:p w:rsidR="008006D0" w:rsidRDefault="00350BC9" w:rsidP="007E7654">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Before the comparison, we first align the logic complexity of the candidate decoders. The reference is selected to be 64-state TBCC Viterbi decoder supporting code rate down to 1/5. For Turbo decoder, the single-core setting is considered which is of radix-4 and can also support code rate down to 1/5. For the LDPC decoder, a flexible layer-by-layer decoding structure is assumed</w:t>
      </w:r>
      <w:r w:rsidR="007E7654">
        <w:rPr>
          <w:rFonts w:asciiTheme="minorHAnsi" w:eastAsia="新細明體" w:hAnsiTheme="minorHAnsi" w:cs="Arial"/>
          <w:lang w:eastAsia="zh-TW"/>
        </w:rPr>
        <w:t xml:space="preserve">. </w:t>
      </w:r>
      <w:r w:rsidR="007E7654" w:rsidRPr="007E7654">
        <w:rPr>
          <w:rFonts w:asciiTheme="minorHAnsi" w:eastAsia="新細明體" w:hAnsiTheme="minorHAnsi" w:cs="Arial"/>
          <w:b/>
          <w:lang w:eastAsia="zh-TW"/>
        </w:rPr>
        <w:t xml:space="preserve">Although LDPC decoder can exploit very high parallelism for large codeblocks, the </w:t>
      </w:r>
      <w:r w:rsidR="001B6BB8">
        <w:rPr>
          <w:rFonts w:asciiTheme="minorHAnsi" w:eastAsia="新細明體" w:hAnsiTheme="minorHAnsi" w:cs="Arial"/>
          <w:b/>
          <w:lang w:eastAsia="zh-TW"/>
        </w:rPr>
        <w:t>reduced</w:t>
      </w:r>
      <w:r w:rsidR="007E7654" w:rsidRPr="007E7654">
        <w:rPr>
          <w:rFonts w:asciiTheme="minorHAnsi" w:eastAsia="新細明體" w:hAnsiTheme="minorHAnsi" w:cs="Arial"/>
          <w:b/>
          <w:lang w:eastAsia="zh-TW"/>
        </w:rPr>
        <w:t xml:space="preserve"> lifting matrix size w.r.t. the small control codeblock sizes only provides very limite</w:t>
      </w:r>
      <w:r w:rsidR="00E7301C">
        <w:rPr>
          <w:rFonts w:asciiTheme="minorHAnsi" w:eastAsia="新細明體" w:hAnsiTheme="minorHAnsi" w:cs="Arial"/>
          <w:b/>
          <w:lang w:eastAsia="zh-TW"/>
        </w:rPr>
        <w:t xml:space="preserve">d </w:t>
      </w:r>
      <w:r w:rsidR="007E7654" w:rsidRPr="007E7654">
        <w:rPr>
          <w:rFonts w:asciiTheme="minorHAnsi" w:eastAsia="新細明體" w:hAnsiTheme="minorHAnsi" w:cs="Arial"/>
          <w:b/>
          <w:lang w:eastAsia="zh-TW"/>
        </w:rPr>
        <w:t xml:space="preserve"> parallelism</w:t>
      </w:r>
      <w:r w:rsidRPr="007E7654">
        <w:rPr>
          <w:rFonts w:asciiTheme="minorHAnsi" w:eastAsia="新細明體" w:hAnsiTheme="minorHAnsi" w:cs="Arial"/>
          <w:b/>
          <w:lang w:eastAsia="zh-TW"/>
        </w:rPr>
        <w:t xml:space="preserve"> </w:t>
      </w:r>
      <w:r w:rsidR="001B6BB8">
        <w:rPr>
          <w:rFonts w:asciiTheme="minorHAnsi" w:eastAsia="新細明體" w:hAnsiTheme="minorHAnsi" w:cs="Arial"/>
          <w:b/>
          <w:lang w:eastAsia="zh-TW"/>
        </w:rPr>
        <w:t xml:space="preserve">and </w:t>
      </w:r>
      <w:r w:rsidR="007E7654" w:rsidRPr="007E7654">
        <w:rPr>
          <w:rFonts w:asciiTheme="minorHAnsi" w:eastAsia="新細明體" w:hAnsiTheme="minorHAnsi" w:cs="Arial"/>
          <w:b/>
          <w:lang w:eastAsia="zh-TW"/>
        </w:rPr>
        <w:t>induces very long</w:t>
      </w:r>
      <w:r w:rsidRPr="007E7654">
        <w:rPr>
          <w:rFonts w:asciiTheme="minorHAnsi" w:eastAsia="新細明體" w:hAnsiTheme="minorHAnsi" w:cs="Arial"/>
          <w:b/>
          <w:lang w:eastAsia="zh-TW"/>
        </w:rPr>
        <w:t xml:space="preserve"> decoding latency</w:t>
      </w:r>
      <w:r>
        <w:rPr>
          <w:rFonts w:asciiTheme="minorHAnsi" w:eastAsia="新細明體" w:hAnsiTheme="minorHAnsi" w:cs="Arial"/>
          <w:lang w:eastAsia="zh-TW"/>
        </w:rPr>
        <w:t xml:space="preserve">. </w:t>
      </w:r>
      <w:r w:rsidR="007E7654">
        <w:rPr>
          <w:rFonts w:asciiTheme="minorHAnsi" w:eastAsia="新細明體" w:hAnsiTheme="minorHAnsi" w:cs="Arial"/>
          <w:lang w:eastAsia="zh-TW"/>
        </w:rPr>
        <w:t>Here</w:t>
      </w:r>
      <w:r>
        <w:rPr>
          <w:rFonts w:asciiTheme="minorHAnsi" w:eastAsia="新細明體" w:hAnsiTheme="minorHAnsi" w:cs="Arial"/>
          <w:lang w:eastAsia="zh-TW"/>
        </w:rPr>
        <w:t xml:space="preserve">, we </w:t>
      </w:r>
      <w:r w:rsidR="00E7301C">
        <w:rPr>
          <w:rFonts w:asciiTheme="minorHAnsi" w:eastAsia="新細明體" w:hAnsiTheme="minorHAnsi" w:cs="Arial"/>
          <w:lang w:eastAsia="zh-TW"/>
        </w:rPr>
        <w:t>temporally</w:t>
      </w:r>
      <w:r w:rsidR="007E7654">
        <w:rPr>
          <w:rFonts w:asciiTheme="minorHAnsi" w:eastAsia="新細明體" w:hAnsiTheme="minorHAnsi" w:cs="Arial"/>
          <w:lang w:eastAsia="zh-TW"/>
        </w:rPr>
        <w:t xml:space="preserve"> </w:t>
      </w:r>
      <w:r>
        <w:rPr>
          <w:rFonts w:asciiTheme="minorHAnsi" w:eastAsia="新細明體" w:hAnsiTheme="minorHAnsi" w:cs="Arial"/>
          <w:lang w:eastAsia="zh-TW"/>
        </w:rPr>
        <w:t xml:space="preserve">assume </w:t>
      </w:r>
      <w:r w:rsidR="007E7654">
        <w:rPr>
          <w:rFonts w:asciiTheme="minorHAnsi" w:eastAsia="新細明體" w:hAnsiTheme="minorHAnsi" w:cs="Arial"/>
          <w:lang w:eastAsia="zh-TW"/>
        </w:rPr>
        <w:t>that 8 times of</w:t>
      </w:r>
      <w:r>
        <w:rPr>
          <w:rFonts w:asciiTheme="minorHAnsi" w:eastAsia="新細明體" w:hAnsiTheme="minorHAnsi" w:cs="Arial"/>
          <w:lang w:eastAsia="zh-TW"/>
        </w:rPr>
        <w:t xml:space="preserve"> logic and memory access parallelism can be </w:t>
      </w:r>
      <w:r w:rsidR="007E7654">
        <w:rPr>
          <w:rFonts w:asciiTheme="minorHAnsi" w:eastAsia="新細明體" w:hAnsiTheme="minorHAnsi" w:cs="Arial"/>
          <w:lang w:eastAsia="zh-TW"/>
        </w:rPr>
        <w:t>realized</w:t>
      </w:r>
      <w:r>
        <w:rPr>
          <w:rFonts w:asciiTheme="minorHAnsi" w:eastAsia="新細明體" w:hAnsiTheme="minorHAnsi" w:cs="Arial"/>
          <w:lang w:eastAsia="zh-TW"/>
        </w:rPr>
        <w:t xml:space="preserve">. The logic complexity </w:t>
      </w:r>
      <w:r w:rsidR="00E7301C">
        <w:rPr>
          <w:rFonts w:asciiTheme="minorHAnsi" w:eastAsia="新細明體" w:hAnsiTheme="minorHAnsi" w:cs="Arial"/>
          <w:lang w:eastAsia="zh-TW"/>
        </w:rPr>
        <w:t>is</w:t>
      </w:r>
      <w:r>
        <w:rPr>
          <w:rFonts w:asciiTheme="minorHAnsi" w:eastAsia="新細明體" w:hAnsiTheme="minorHAnsi" w:cs="Arial"/>
          <w:lang w:eastAsia="zh-TW"/>
        </w:rPr>
        <w:t xml:space="preserve"> scaled by 8 accordingly, and, due to the potential memory fragment or register-based </w:t>
      </w:r>
      <w:r>
        <w:rPr>
          <w:rFonts w:asciiTheme="minorHAnsi" w:eastAsia="新細明體" w:hAnsiTheme="minorHAnsi" w:cs="Arial"/>
          <w:lang w:eastAsia="zh-TW"/>
        </w:rPr>
        <w:lastRenderedPageBreak/>
        <w:t xml:space="preserve">implementation, the memory complexity is scaled by </w:t>
      </w:r>
      <w:r w:rsidR="007E7654">
        <w:rPr>
          <w:rFonts w:asciiTheme="minorHAnsi" w:eastAsia="新細明體" w:hAnsiTheme="minorHAnsi" w:cs="Arial"/>
          <w:lang w:eastAsia="zh-TW"/>
        </w:rPr>
        <w:t>2</w:t>
      </w:r>
      <w:r>
        <w:rPr>
          <w:rFonts w:asciiTheme="minorHAnsi" w:eastAsia="新細明體" w:hAnsiTheme="minorHAnsi" w:cs="Arial"/>
          <w:lang w:eastAsia="zh-TW"/>
        </w:rPr>
        <w:t xml:space="preserve"> to </w:t>
      </w:r>
      <w:r w:rsidR="00E7301C">
        <w:rPr>
          <w:rFonts w:asciiTheme="minorHAnsi" w:eastAsia="新細明體" w:hAnsiTheme="minorHAnsi" w:cs="Arial"/>
          <w:lang w:eastAsia="zh-TW"/>
        </w:rPr>
        <w:t>take into account the practical cost</w:t>
      </w:r>
      <w:r>
        <w:rPr>
          <w:rFonts w:asciiTheme="minorHAnsi" w:eastAsia="新細明體" w:hAnsiTheme="minorHAnsi" w:cs="Arial"/>
          <w:lang w:eastAsia="zh-TW"/>
        </w:rPr>
        <w:t xml:space="preserve">. It is noted that the above is </w:t>
      </w:r>
      <w:r w:rsidR="00E7301C">
        <w:rPr>
          <w:rFonts w:asciiTheme="minorHAnsi" w:eastAsia="新細明體" w:hAnsiTheme="minorHAnsi" w:cs="Arial"/>
          <w:lang w:eastAsia="zh-TW"/>
        </w:rPr>
        <w:t>kind of</w:t>
      </w:r>
      <w:r>
        <w:rPr>
          <w:rFonts w:asciiTheme="minorHAnsi" w:eastAsia="新細明體" w:hAnsiTheme="minorHAnsi" w:cs="Arial"/>
          <w:lang w:eastAsia="zh-TW"/>
        </w:rPr>
        <w:t xml:space="preserve"> favoring LDPC decoder since the parallelism extension may not be easy to achieve while directly duplicating </w:t>
      </w:r>
      <w:r w:rsidR="00E7301C">
        <w:rPr>
          <w:rFonts w:asciiTheme="minorHAnsi" w:eastAsia="新細明體" w:hAnsiTheme="minorHAnsi" w:cs="Arial"/>
          <w:lang w:eastAsia="zh-TW"/>
        </w:rPr>
        <w:t>the</w:t>
      </w:r>
      <w:r>
        <w:rPr>
          <w:rFonts w:asciiTheme="minorHAnsi" w:eastAsia="新細明體" w:hAnsiTheme="minorHAnsi" w:cs="Arial"/>
          <w:lang w:eastAsia="zh-TW"/>
        </w:rPr>
        <w:t xml:space="preserve"> </w:t>
      </w:r>
      <w:r w:rsidR="007E7654">
        <w:rPr>
          <w:rFonts w:asciiTheme="minorHAnsi" w:eastAsia="新細明體" w:hAnsiTheme="minorHAnsi" w:cs="Arial"/>
          <w:lang w:eastAsia="zh-TW"/>
        </w:rPr>
        <w:t xml:space="preserve">LDPC </w:t>
      </w:r>
      <w:r>
        <w:rPr>
          <w:rFonts w:asciiTheme="minorHAnsi" w:eastAsia="新細明體" w:hAnsiTheme="minorHAnsi" w:cs="Arial"/>
          <w:lang w:eastAsia="zh-TW"/>
        </w:rPr>
        <w:t>decoder</w:t>
      </w:r>
      <w:r w:rsidR="00E7301C">
        <w:rPr>
          <w:rFonts w:asciiTheme="minorHAnsi" w:eastAsia="新細明體" w:hAnsiTheme="minorHAnsi" w:cs="Arial"/>
          <w:lang w:eastAsia="zh-TW"/>
        </w:rPr>
        <w:t>s</w:t>
      </w:r>
      <w:r>
        <w:rPr>
          <w:rFonts w:asciiTheme="minorHAnsi" w:eastAsia="新細明體" w:hAnsiTheme="minorHAnsi" w:cs="Arial"/>
          <w:lang w:eastAsia="zh-TW"/>
        </w:rPr>
        <w:t xml:space="preserve"> </w:t>
      </w:r>
      <w:r w:rsidR="007E7654">
        <w:rPr>
          <w:rFonts w:asciiTheme="minorHAnsi" w:eastAsia="新細明體" w:hAnsiTheme="minorHAnsi" w:cs="Arial"/>
          <w:lang w:eastAsia="zh-TW"/>
        </w:rPr>
        <w:t>is obviously</w:t>
      </w:r>
      <w:r>
        <w:rPr>
          <w:rFonts w:asciiTheme="minorHAnsi" w:eastAsia="新細明體" w:hAnsiTheme="minorHAnsi" w:cs="Arial"/>
          <w:lang w:eastAsia="zh-TW"/>
        </w:rPr>
        <w:t xml:space="preserve"> </w:t>
      </w:r>
      <w:r w:rsidR="007E7654">
        <w:rPr>
          <w:rFonts w:asciiTheme="minorHAnsi" w:eastAsia="新細明體" w:hAnsiTheme="minorHAnsi" w:cs="Arial"/>
          <w:lang w:eastAsia="zh-TW"/>
        </w:rPr>
        <w:t>much more</w:t>
      </w:r>
      <w:r>
        <w:rPr>
          <w:rFonts w:asciiTheme="minorHAnsi" w:eastAsia="新細明體" w:hAnsiTheme="minorHAnsi" w:cs="Arial"/>
          <w:lang w:eastAsia="zh-TW"/>
        </w:rPr>
        <w:t xml:space="preserve"> costly. For Polar decoder, we assume a SCL list-4 design exploiting the literature designs [</w:t>
      </w:r>
      <w:r w:rsidR="007E7654">
        <w:rPr>
          <w:rFonts w:asciiTheme="minorHAnsi" w:eastAsia="新細明體" w:hAnsiTheme="minorHAnsi" w:cs="Arial"/>
          <w:lang w:eastAsia="zh-TW"/>
        </w:rPr>
        <w:t>1</w:t>
      </w:r>
      <w:r>
        <w:rPr>
          <w:rFonts w:asciiTheme="minorHAnsi" w:eastAsia="新細明體" w:hAnsiTheme="minorHAnsi" w:cs="Arial"/>
          <w:lang w:eastAsia="zh-TW"/>
        </w:rPr>
        <w:t>][</w:t>
      </w:r>
      <w:r w:rsidR="007E7654">
        <w:rPr>
          <w:rFonts w:asciiTheme="minorHAnsi" w:eastAsia="新細明體" w:hAnsiTheme="minorHAnsi" w:cs="Arial"/>
          <w:lang w:eastAsia="zh-TW"/>
        </w:rPr>
        <w:t>2</w:t>
      </w:r>
      <w:r>
        <w:rPr>
          <w:rFonts w:asciiTheme="minorHAnsi" w:eastAsia="新細明體" w:hAnsiTheme="minorHAnsi" w:cs="Arial"/>
          <w:lang w:eastAsia="zh-TW"/>
        </w:rPr>
        <w:t>][</w:t>
      </w:r>
      <w:r w:rsidR="007E7654">
        <w:rPr>
          <w:rFonts w:asciiTheme="minorHAnsi" w:eastAsia="新細明體" w:hAnsiTheme="minorHAnsi" w:cs="Arial"/>
          <w:lang w:eastAsia="zh-TW"/>
        </w:rPr>
        <w:t>3</w:t>
      </w:r>
      <w:r>
        <w:rPr>
          <w:rFonts w:asciiTheme="minorHAnsi" w:eastAsia="新細明體" w:hAnsiTheme="minorHAnsi" w:cs="Arial"/>
          <w:lang w:eastAsia="zh-TW"/>
        </w:rPr>
        <w:t>]. In contrary to Viterbi, Turbo, and LDPC decoders that have been polished over many product generations, there is certain space for Polar decoder to</w:t>
      </w:r>
      <w:r w:rsidR="00E7301C">
        <w:rPr>
          <w:rFonts w:asciiTheme="minorHAnsi" w:eastAsia="新細明體" w:hAnsiTheme="minorHAnsi" w:cs="Arial"/>
          <w:lang w:eastAsia="zh-TW"/>
        </w:rPr>
        <w:t xml:space="preserve"> be optimized. Although we</w:t>
      </w:r>
      <w:r>
        <w:rPr>
          <w:rFonts w:asciiTheme="minorHAnsi" w:eastAsia="新細明體" w:hAnsiTheme="minorHAnsi" w:cs="Arial"/>
          <w:lang w:eastAsia="zh-TW"/>
        </w:rPr>
        <w:t xml:space="preserve"> assume SCL list-4 configuration for the comparison, optimized list-8 decoder may also be feasible to provide similar area and throughput after continuous algorithm and circuitry optimization. </w:t>
      </w:r>
      <w:r w:rsidR="007E7654">
        <w:rPr>
          <w:rFonts w:asciiTheme="minorHAnsi" w:eastAsia="新細明體" w:hAnsiTheme="minorHAnsi" w:cs="Arial"/>
          <w:lang w:eastAsia="zh-TW"/>
        </w:rPr>
        <w:t xml:space="preserve">With the above logic complexity alignment, the corresponding memory complexities and decoding latencies of the candidate decoders can then be determined, as summarized in Table 1. </w:t>
      </w:r>
    </w:p>
    <w:p w:rsidR="007E7654" w:rsidRDefault="007E7654" w:rsidP="007E7654">
      <w:pPr>
        <w:autoSpaceDE/>
        <w:autoSpaceDN/>
        <w:adjustRightInd/>
        <w:snapToGrid/>
        <w:ind w:firstLine="431"/>
        <w:rPr>
          <w:rFonts w:asciiTheme="minorHAnsi" w:eastAsia="新細明體" w:hAnsiTheme="minorHAnsi" w:cs="Arial"/>
          <w:lang w:eastAsia="zh-TW"/>
        </w:rPr>
      </w:pPr>
    </w:p>
    <w:p w:rsidR="007E7654" w:rsidRDefault="007E7654" w:rsidP="007E765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Table 1: Control channel decoder comparison under similar logic complexities</w:t>
      </w:r>
    </w:p>
    <w:tbl>
      <w:tblPr>
        <w:tblStyle w:val="GridTable6Colorful"/>
        <w:tblW w:w="9322" w:type="dxa"/>
        <w:tblLook w:val="04A0" w:firstRow="1" w:lastRow="0" w:firstColumn="1" w:lastColumn="0" w:noHBand="0" w:noVBand="1"/>
      </w:tblPr>
      <w:tblGrid>
        <w:gridCol w:w="1702"/>
        <w:gridCol w:w="1695"/>
        <w:gridCol w:w="1843"/>
        <w:gridCol w:w="1985"/>
        <w:gridCol w:w="2097"/>
      </w:tblGrid>
      <w:tr w:rsidR="007E7654" w:rsidTr="007E7654">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702" w:type="dxa"/>
          </w:tcPr>
          <w:p w:rsidR="007E7654" w:rsidRDefault="007E7654" w:rsidP="00D227C0">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695" w:type="dxa"/>
          </w:tcPr>
          <w:p w:rsidR="007E7654" w:rsidRDefault="007E7654" w:rsidP="00D227C0">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 Viterbi</w:t>
            </w:r>
          </w:p>
        </w:tc>
        <w:tc>
          <w:tcPr>
            <w:tcW w:w="1843" w:type="dxa"/>
          </w:tcPr>
          <w:p w:rsidR="007E7654" w:rsidRDefault="007E7654" w:rsidP="00D227C0">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Turbo</w:t>
            </w:r>
          </w:p>
        </w:tc>
        <w:tc>
          <w:tcPr>
            <w:tcW w:w="1985" w:type="dxa"/>
          </w:tcPr>
          <w:p w:rsidR="007E7654" w:rsidRDefault="007E7654" w:rsidP="00D227C0">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LDPC</w:t>
            </w:r>
          </w:p>
        </w:tc>
        <w:tc>
          <w:tcPr>
            <w:tcW w:w="2097" w:type="dxa"/>
          </w:tcPr>
          <w:p w:rsidR="007E7654" w:rsidRDefault="007E7654" w:rsidP="00D227C0">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w:t>
            </w:r>
          </w:p>
        </w:tc>
      </w:tr>
      <w:tr w:rsidR="007E7654" w:rsidTr="007E765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7E7654" w:rsidRDefault="007E7654" w:rsidP="00D227C0">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695" w:type="dxa"/>
          </w:tcPr>
          <w:p w:rsidR="007E765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64-state</w:t>
            </w:r>
            <w:r>
              <w:rPr>
                <w:rFonts w:asciiTheme="minorHAnsi" w:eastAsia="新細明體" w:hAnsiTheme="minorHAnsi" w:cs="Arial"/>
                <w:lang w:eastAsia="zh-TW"/>
              </w:rPr>
              <w:br/>
              <w:t>rate-1/5</w:t>
            </w:r>
          </w:p>
        </w:tc>
        <w:tc>
          <w:tcPr>
            <w:tcW w:w="1843" w:type="dxa"/>
          </w:tcPr>
          <w:p w:rsidR="007E765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Single core</w:t>
            </w:r>
            <w:r>
              <w:rPr>
                <w:rFonts w:asciiTheme="minorHAnsi" w:eastAsia="新細明體" w:hAnsiTheme="minorHAnsi" w:cs="Arial"/>
                <w:lang w:eastAsia="zh-TW"/>
              </w:rPr>
              <w:br/>
              <w:t xml:space="preserve">rate-1/5; </w:t>
            </w:r>
            <w:r>
              <w:rPr>
                <w:rFonts w:asciiTheme="minorHAnsi" w:eastAsia="新細明體" w:hAnsiTheme="minorHAnsi" w:cs="Arial"/>
                <w:lang w:eastAsia="zh-TW"/>
              </w:rPr>
              <w:br/>
              <w:t>15 half iterations</w:t>
            </w:r>
          </w:p>
        </w:tc>
        <w:tc>
          <w:tcPr>
            <w:tcW w:w="1985" w:type="dxa"/>
          </w:tcPr>
          <w:p w:rsidR="007E765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Lifting size up to 10; rate &gt;= 1/6; </w:t>
            </w:r>
            <w:r>
              <w:rPr>
                <w:rFonts w:asciiTheme="minorHAnsi" w:eastAsia="新細明體" w:hAnsiTheme="minorHAnsi" w:cs="Arial"/>
                <w:lang w:eastAsia="zh-TW"/>
              </w:rPr>
              <w:br/>
              <w:t>15 iterations</w:t>
            </w:r>
          </w:p>
        </w:tc>
        <w:tc>
          <w:tcPr>
            <w:tcW w:w="2097" w:type="dxa"/>
          </w:tcPr>
          <w:p w:rsidR="007E765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SCL list-4 </w:t>
            </w:r>
          </w:p>
        </w:tc>
      </w:tr>
      <w:tr w:rsidR="007E7654" w:rsidTr="007E7654">
        <w:trPr>
          <w:trHeight w:val="167"/>
        </w:trPr>
        <w:tc>
          <w:tcPr>
            <w:cnfStyle w:val="001000000000" w:firstRow="0" w:lastRow="0" w:firstColumn="1" w:lastColumn="0" w:oddVBand="0" w:evenVBand="0" w:oddHBand="0" w:evenHBand="0" w:firstRowFirstColumn="0" w:firstRowLastColumn="0" w:lastRowFirstColumn="0" w:lastRowLastColumn="0"/>
            <w:tcW w:w="1702" w:type="dxa"/>
          </w:tcPr>
          <w:p w:rsidR="007E7654" w:rsidRDefault="007E7654" w:rsidP="00D227C0">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Logic area </w:t>
            </w:r>
            <w:r>
              <w:rPr>
                <w:rFonts w:asciiTheme="minorHAnsi" w:eastAsia="新細明體" w:hAnsiTheme="minorHAnsi" w:cs="Arial"/>
                <w:lang w:eastAsia="zh-TW"/>
              </w:rPr>
              <w:br/>
              <w:t>w.r.t. TBCC</w:t>
            </w:r>
          </w:p>
        </w:tc>
        <w:tc>
          <w:tcPr>
            <w:tcW w:w="1695" w:type="dxa"/>
          </w:tcPr>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843" w:type="dxa"/>
          </w:tcPr>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985" w:type="dxa"/>
          </w:tcPr>
          <w:p w:rsidR="007E7654" w:rsidRDefault="007E7654" w:rsidP="007E765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350BC9">
              <w:rPr>
                <w:rFonts w:asciiTheme="minorHAnsi" w:eastAsia="新細明體" w:hAnsiTheme="minorHAnsi" w:cs="Arial"/>
                <w:color w:val="auto"/>
                <w:lang w:eastAsia="zh-TW"/>
              </w:rPr>
              <w:t>104%</w:t>
            </w:r>
            <w:r>
              <w:rPr>
                <w:rFonts w:asciiTheme="minorHAnsi" w:eastAsia="新細明體" w:hAnsiTheme="minorHAnsi" w:cs="Arial"/>
                <w:color w:val="auto"/>
                <w:lang w:eastAsia="zh-TW"/>
              </w:rPr>
              <w:br/>
              <w:t>(Assume optimistic 8x parallelism)</w:t>
            </w:r>
          </w:p>
        </w:tc>
        <w:tc>
          <w:tcPr>
            <w:tcW w:w="2097" w:type="dxa"/>
          </w:tcPr>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r>
      <w:tr w:rsidR="007E7654" w:rsidTr="007E7654">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702" w:type="dxa"/>
          </w:tcPr>
          <w:p w:rsidR="007E7654" w:rsidRDefault="007E7654" w:rsidP="00D227C0">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Memory area w.r.t. TBCC</w:t>
            </w:r>
          </w:p>
        </w:tc>
        <w:tc>
          <w:tcPr>
            <w:tcW w:w="1695" w:type="dxa"/>
          </w:tcPr>
          <w:p w:rsidR="007E765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r>
              <w:rPr>
                <w:rFonts w:asciiTheme="minorHAnsi" w:eastAsia="新細明體" w:hAnsiTheme="minorHAnsi" w:cs="Arial"/>
                <w:lang w:eastAsia="zh-TW"/>
              </w:rPr>
              <w:br/>
              <w:t>(K &lt;= 200 bits)</w:t>
            </w:r>
          </w:p>
        </w:tc>
        <w:tc>
          <w:tcPr>
            <w:tcW w:w="1843" w:type="dxa"/>
          </w:tcPr>
          <w:p w:rsidR="007E7654" w:rsidRPr="008006D0"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350BC9">
              <w:rPr>
                <w:rFonts w:asciiTheme="minorHAnsi" w:eastAsia="新細明體" w:hAnsiTheme="minorHAnsi" w:cs="Arial"/>
                <w:color w:val="auto"/>
                <w:lang w:eastAsia="zh-TW"/>
              </w:rPr>
              <w:t>108%</w:t>
            </w:r>
            <w:r w:rsidRPr="00350BC9">
              <w:rPr>
                <w:rFonts w:asciiTheme="minorHAnsi" w:eastAsia="新細明體" w:hAnsiTheme="minorHAnsi" w:cs="Arial"/>
                <w:color w:val="auto"/>
                <w:lang w:eastAsia="zh-TW"/>
              </w:rPr>
              <w:br/>
              <w:t>(K &lt;= 200 bits)</w:t>
            </w:r>
          </w:p>
        </w:tc>
        <w:tc>
          <w:tcPr>
            <w:tcW w:w="1985" w:type="dxa"/>
          </w:tcPr>
          <w:p w:rsidR="007E7654" w:rsidRPr="008006D0" w:rsidRDefault="007E7654" w:rsidP="007E765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Pr>
                <w:rFonts w:asciiTheme="minorHAnsi" w:eastAsia="新細明體" w:hAnsiTheme="minorHAnsi" w:cs="Arial"/>
                <w:color w:val="FF0000"/>
                <w:lang w:eastAsia="zh-TW"/>
              </w:rPr>
              <w:t>259</w:t>
            </w:r>
            <w:r w:rsidRPr="008006D0">
              <w:rPr>
                <w:rFonts w:asciiTheme="minorHAnsi" w:eastAsia="新細明體" w:hAnsiTheme="minorHAnsi" w:cs="Arial"/>
                <w:color w:val="FF0000"/>
                <w:lang w:eastAsia="zh-TW"/>
              </w:rPr>
              <w:t>%</w:t>
            </w:r>
            <w:r w:rsidRPr="008006D0">
              <w:rPr>
                <w:rFonts w:asciiTheme="minorHAnsi" w:eastAsia="新細明體" w:hAnsiTheme="minorHAnsi" w:cs="Arial"/>
                <w:color w:val="FF0000"/>
                <w:lang w:eastAsia="zh-TW"/>
              </w:rPr>
              <w:br/>
              <w:t>(K &lt;= 200 bits)</w:t>
            </w:r>
          </w:p>
        </w:tc>
        <w:tc>
          <w:tcPr>
            <w:tcW w:w="2097" w:type="dxa"/>
          </w:tcPr>
          <w:p w:rsidR="007E7654" w:rsidRPr="007E765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auto"/>
                <w:lang w:eastAsia="zh-TW"/>
              </w:rPr>
            </w:pPr>
            <w:r w:rsidRPr="007E7654">
              <w:rPr>
                <w:rFonts w:asciiTheme="minorHAnsi" w:eastAsia="新細明體" w:hAnsiTheme="minorHAnsi" w:cs="Arial"/>
                <w:color w:val="auto"/>
                <w:lang w:eastAsia="zh-TW"/>
              </w:rPr>
              <w:t>78%</w:t>
            </w:r>
            <w:r w:rsidRPr="007E7654">
              <w:rPr>
                <w:rFonts w:asciiTheme="minorHAnsi" w:eastAsia="新細明體" w:hAnsiTheme="minorHAnsi" w:cs="Arial"/>
                <w:color w:val="auto"/>
                <w:lang w:eastAsia="zh-TW"/>
              </w:rPr>
              <w:br/>
              <w:t>(N &lt;= 1024 bits)</w:t>
            </w:r>
          </w:p>
        </w:tc>
      </w:tr>
      <w:tr w:rsidR="007E7654" w:rsidTr="007E7654">
        <w:trPr>
          <w:trHeight w:val="293"/>
        </w:trPr>
        <w:tc>
          <w:tcPr>
            <w:cnfStyle w:val="001000000000" w:firstRow="0" w:lastRow="0" w:firstColumn="1" w:lastColumn="0" w:oddVBand="0" w:evenVBand="0" w:oddHBand="0" w:evenHBand="0" w:firstRowFirstColumn="0" w:firstRowLastColumn="0" w:lastRowFirstColumn="0" w:lastRowLastColumn="0"/>
            <w:tcW w:w="1702" w:type="dxa"/>
          </w:tcPr>
          <w:p w:rsidR="007E7654" w:rsidRDefault="007E7654" w:rsidP="00D227C0">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Decoding cycle requirement</w:t>
            </w:r>
            <w:r>
              <w:rPr>
                <w:rFonts w:asciiTheme="minorHAnsi" w:eastAsia="新細明體" w:hAnsiTheme="minorHAnsi" w:cs="Arial"/>
                <w:lang w:eastAsia="zh-TW"/>
              </w:rPr>
              <w:br/>
              <w:t>(DCI of 200 bits)</w:t>
            </w:r>
          </w:p>
        </w:tc>
        <w:tc>
          <w:tcPr>
            <w:tcW w:w="1695" w:type="dxa"/>
          </w:tcPr>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(rate-1/5)</w:t>
            </w:r>
          </w:p>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(rate-1/3)</w:t>
            </w:r>
          </w:p>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(rate-1/2)</w:t>
            </w:r>
          </w:p>
        </w:tc>
        <w:tc>
          <w:tcPr>
            <w:tcW w:w="1843" w:type="dxa"/>
          </w:tcPr>
          <w:p w:rsidR="007E7654" w:rsidRPr="00C4129F"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(rate-1/5)</w:t>
            </w:r>
          </w:p>
          <w:p w:rsidR="007E7654" w:rsidRPr="00C4129F"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(rate-1/3)</w:t>
            </w:r>
          </w:p>
          <w:p w:rsid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(rate-1/2)</w:t>
            </w:r>
          </w:p>
        </w:tc>
        <w:tc>
          <w:tcPr>
            <w:tcW w:w="1985" w:type="dxa"/>
          </w:tcPr>
          <w:p w:rsidR="007E7654" w:rsidRP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FF0000"/>
                <w:lang w:eastAsia="zh-TW"/>
              </w:rPr>
            </w:pPr>
            <w:r w:rsidRPr="007E7654">
              <w:rPr>
                <w:rFonts w:asciiTheme="minorHAnsi" w:eastAsia="新細明體" w:hAnsiTheme="minorHAnsi" w:cs="Arial"/>
                <w:color w:val="FF0000"/>
                <w:lang w:eastAsia="zh-TW"/>
              </w:rPr>
              <w:t>187% (rate-1/5)</w:t>
            </w:r>
          </w:p>
          <w:p w:rsidR="007E7654" w:rsidRP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auto"/>
                <w:lang w:eastAsia="zh-TW"/>
              </w:rPr>
            </w:pPr>
            <w:r w:rsidRPr="007E7654">
              <w:rPr>
                <w:rFonts w:asciiTheme="minorHAnsi" w:eastAsia="新細明體" w:hAnsiTheme="minorHAnsi" w:cs="Arial"/>
                <w:color w:val="auto"/>
                <w:lang w:eastAsia="zh-TW"/>
              </w:rPr>
              <w:t>118% (rate-1/3)</w:t>
            </w:r>
          </w:p>
          <w:p w:rsidR="007E7654" w:rsidRP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auto"/>
                <w:lang w:eastAsia="zh-TW"/>
              </w:rPr>
            </w:pPr>
            <w:r w:rsidRPr="007E7654">
              <w:rPr>
                <w:rFonts w:asciiTheme="minorHAnsi" w:eastAsia="新細明體" w:hAnsiTheme="minorHAnsi" w:cs="Arial"/>
                <w:color w:val="auto"/>
                <w:lang w:eastAsia="zh-TW"/>
              </w:rPr>
              <w:t>72% (rate-1/2)</w:t>
            </w:r>
          </w:p>
        </w:tc>
        <w:tc>
          <w:tcPr>
            <w:tcW w:w="2097" w:type="dxa"/>
          </w:tcPr>
          <w:p w:rsidR="007E7654" w:rsidRP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auto"/>
                <w:lang w:eastAsia="zh-TW"/>
              </w:rPr>
            </w:pPr>
            <w:r w:rsidRPr="007E7654">
              <w:rPr>
                <w:rFonts w:asciiTheme="minorHAnsi" w:eastAsia="新細明體" w:hAnsiTheme="minorHAnsi" w:cs="Arial"/>
                <w:color w:val="auto"/>
                <w:lang w:eastAsia="zh-TW"/>
              </w:rPr>
              <w:t>128% (rate-1/5)</w:t>
            </w:r>
          </w:p>
          <w:p w:rsidR="007E7654" w:rsidRP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auto"/>
                <w:lang w:eastAsia="zh-TW"/>
              </w:rPr>
            </w:pPr>
            <w:r w:rsidRPr="007E7654">
              <w:rPr>
                <w:rFonts w:asciiTheme="minorHAnsi" w:eastAsia="新細明體" w:hAnsiTheme="minorHAnsi" w:cs="Arial"/>
                <w:color w:val="auto"/>
                <w:lang w:eastAsia="zh-TW"/>
              </w:rPr>
              <w:t>64~128% (rate-1/3)</w:t>
            </w:r>
          </w:p>
          <w:p w:rsidR="007E7654" w:rsidRPr="007E7654" w:rsidRDefault="007E7654" w:rsidP="00D227C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auto"/>
                <w:lang w:eastAsia="zh-TW"/>
              </w:rPr>
            </w:pPr>
            <w:r w:rsidRPr="007E7654">
              <w:rPr>
                <w:rFonts w:asciiTheme="minorHAnsi" w:eastAsia="新細明體" w:hAnsiTheme="minorHAnsi" w:cs="Arial"/>
                <w:color w:val="auto"/>
                <w:lang w:eastAsia="zh-TW"/>
              </w:rPr>
              <w:t>64% (rate-1/2)</w:t>
            </w:r>
          </w:p>
        </w:tc>
      </w:tr>
      <w:tr w:rsidR="007E7654" w:rsidTr="00D227C0">
        <w:trPr>
          <w:cnfStyle w:val="000000100000" w:firstRow="0" w:lastRow="0" w:firstColumn="0" w:lastColumn="0" w:oddVBand="0" w:evenVBand="0" w:oddHBand="1"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1702" w:type="dxa"/>
          </w:tcPr>
          <w:p w:rsidR="007E7654" w:rsidRDefault="007E7654" w:rsidP="00D227C0">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Note</w:t>
            </w:r>
          </w:p>
        </w:tc>
        <w:tc>
          <w:tcPr>
            <w:tcW w:w="5523" w:type="dxa"/>
            <w:gridSpan w:val="3"/>
          </w:tcPr>
          <w:p w:rsidR="007E7654" w:rsidRPr="00EB1EC4" w:rsidRDefault="007E7654" w:rsidP="00D227C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Pr>
                <w:rFonts w:asciiTheme="minorHAnsi" w:eastAsia="新細明體" w:hAnsiTheme="minorHAnsi" w:cs="Arial"/>
                <w:lang w:eastAsia="zh-TW"/>
              </w:rPr>
              <w:t>K = Info bit length + CRC bit length</w:t>
            </w:r>
          </w:p>
        </w:tc>
        <w:tc>
          <w:tcPr>
            <w:tcW w:w="2097" w:type="dxa"/>
          </w:tcPr>
          <w:p w:rsidR="007E7654" w:rsidRPr="00EB1EC4" w:rsidRDefault="007E7654" w:rsidP="00D227C0">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Pr>
                <w:rFonts w:asciiTheme="minorHAnsi" w:eastAsia="新細明體" w:hAnsiTheme="minorHAnsi" w:cs="Arial"/>
                <w:lang w:eastAsia="zh-TW"/>
              </w:rPr>
              <w:t>N = 2</w:t>
            </w:r>
            <w:r w:rsidRPr="008006D0">
              <w:rPr>
                <w:rFonts w:asciiTheme="minorHAnsi" w:eastAsia="新細明體" w:hAnsiTheme="minorHAnsi" w:cs="Arial"/>
                <w:vertAlign w:val="superscript"/>
                <w:lang w:eastAsia="zh-TW"/>
              </w:rPr>
              <w:t>n</w:t>
            </w:r>
            <w:r>
              <w:rPr>
                <w:rFonts w:asciiTheme="minorHAnsi" w:eastAsia="新細明體" w:hAnsiTheme="minorHAnsi" w:cs="Arial"/>
                <w:lang w:eastAsia="zh-TW"/>
              </w:rPr>
              <w:t>: Code bit length before rate-matching</w:t>
            </w:r>
          </w:p>
        </w:tc>
      </w:tr>
    </w:tbl>
    <w:p w:rsidR="007E7654" w:rsidRDefault="007E7654" w:rsidP="007E7654">
      <w:pPr>
        <w:autoSpaceDE/>
        <w:autoSpaceDN/>
        <w:adjustRightInd/>
        <w:snapToGrid/>
        <w:ind w:firstLine="431"/>
        <w:rPr>
          <w:rFonts w:asciiTheme="minorHAnsi" w:eastAsia="新細明體" w:hAnsiTheme="minorHAnsi" w:cs="Arial"/>
          <w:lang w:eastAsia="zh-TW"/>
        </w:rPr>
      </w:pPr>
    </w:p>
    <w:p w:rsidR="007E7654" w:rsidRDefault="007E7654" w:rsidP="008006D0">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b/>
        <w:t>From Table 1, one can readily observe that the major issue of Turbo decoder is the decoding latency due to the iterative decoding nature. While a multi-core implementation can reduce the latency, the logic complexity will be multiplied accordingly. Reducing the iteration number is an alternative sol</w:t>
      </w:r>
      <w:r w:rsidR="00E7301C">
        <w:rPr>
          <w:rFonts w:asciiTheme="minorHAnsi" w:eastAsia="新細明體" w:hAnsiTheme="minorHAnsi" w:cs="Arial"/>
          <w:lang w:eastAsia="zh-TW"/>
        </w:rPr>
        <w:t xml:space="preserve">ution, but there can only allow </w:t>
      </w:r>
      <w:r>
        <w:rPr>
          <w:rFonts w:asciiTheme="minorHAnsi" w:eastAsia="新細明體" w:hAnsiTheme="minorHAnsi" w:cs="Arial"/>
          <w:lang w:eastAsia="zh-TW"/>
        </w:rPr>
        <w:t>3 half iterations to reach similar latency, which can cause certain performance degradation. Therefore, we have the following observation</w:t>
      </w:r>
    </w:p>
    <w:p w:rsidR="007E7654" w:rsidRPr="007E7654" w:rsidRDefault="007E7654" w:rsidP="008006D0">
      <w:pPr>
        <w:autoSpaceDE/>
        <w:autoSpaceDN/>
        <w:adjustRightInd/>
        <w:snapToGrid/>
        <w:rPr>
          <w:rFonts w:asciiTheme="minorHAnsi" w:eastAsia="新細明體" w:hAnsiTheme="minorHAnsi" w:cs="Arial"/>
          <w:b/>
          <w:lang w:eastAsia="zh-TW"/>
        </w:rPr>
      </w:pPr>
      <w:r w:rsidRPr="007E7654">
        <w:rPr>
          <w:rFonts w:asciiTheme="minorHAnsi" w:eastAsia="新細明體" w:hAnsiTheme="minorHAnsi" w:cs="Arial"/>
          <w:b/>
          <w:u w:val="single"/>
          <w:lang w:eastAsia="zh-TW"/>
        </w:rPr>
        <w:t>Observation 1</w:t>
      </w:r>
      <w:r w:rsidRPr="007E7654">
        <w:rPr>
          <w:rFonts w:asciiTheme="minorHAnsi" w:eastAsia="新細明體" w:hAnsiTheme="minorHAnsi" w:cs="Arial"/>
          <w:b/>
          <w:lang w:eastAsia="zh-TW"/>
        </w:rPr>
        <w:t xml:space="preserve">: Applying Turbo decoder to NR </w:t>
      </w:r>
      <w:r>
        <w:rPr>
          <w:rFonts w:asciiTheme="minorHAnsi" w:eastAsia="新細明體" w:hAnsiTheme="minorHAnsi" w:cs="Arial"/>
          <w:b/>
          <w:lang w:eastAsia="zh-TW"/>
        </w:rPr>
        <w:t xml:space="preserve">DL </w:t>
      </w:r>
      <w:r w:rsidRPr="007E7654">
        <w:rPr>
          <w:rFonts w:asciiTheme="minorHAnsi" w:eastAsia="新細明體" w:hAnsiTheme="minorHAnsi" w:cs="Arial"/>
          <w:b/>
          <w:lang w:eastAsia="zh-TW"/>
        </w:rPr>
        <w:t>control channel</w:t>
      </w:r>
      <w:r>
        <w:rPr>
          <w:rFonts w:asciiTheme="minorHAnsi" w:eastAsia="新細明體" w:hAnsiTheme="minorHAnsi" w:cs="Arial"/>
          <w:b/>
          <w:lang w:eastAsia="zh-TW"/>
        </w:rPr>
        <w:t>s</w:t>
      </w:r>
      <w:r w:rsidRPr="007E7654">
        <w:rPr>
          <w:rFonts w:asciiTheme="minorHAnsi" w:eastAsia="新細明體" w:hAnsiTheme="minorHAnsi" w:cs="Arial"/>
          <w:b/>
          <w:lang w:eastAsia="zh-TW"/>
        </w:rPr>
        <w:t xml:space="preserve"> will encounter </w:t>
      </w:r>
      <w:r>
        <w:rPr>
          <w:rFonts w:asciiTheme="minorHAnsi" w:eastAsia="新細明體" w:hAnsiTheme="minorHAnsi" w:cs="Arial"/>
          <w:b/>
          <w:lang w:eastAsia="zh-TW"/>
        </w:rPr>
        <w:t>a critical</w:t>
      </w:r>
      <w:r w:rsidRPr="007E7654">
        <w:rPr>
          <w:rFonts w:asciiTheme="minorHAnsi" w:eastAsia="新細明體" w:hAnsiTheme="minorHAnsi" w:cs="Arial"/>
          <w:b/>
          <w:lang w:eastAsia="zh-TW"/>
        </w:rPr>
        <w:t xml:space="preserve"> issue of </w:t>
      </w:r>
      <w:r>
        <w:rPr>
          <w:rFonts w:asciiTheme="minorHAnsi" w:eastAsia="新細明體" w:hAnsiTheme="minorHAnsi" w:cs="Arial"/>
          <w:b/>
          <w:lang w:eastAsia="zh-TW"/>
        </w:rPr>
        <w:t xml:space="preserve">large </w:t>
      </w:r>
      <w:r w:rsidRPr="007E7654">
        <w:rPr>
          <w:rFonts w:asciiTheme="minorHAnsi" w:eastAsia="新細明體" w:hAnsiTheme="minorHAnsi" w:cs="Arial"/>
          <w:b/>
          <w:lang w:eastAsia="zh-TW"/>
        </w:rPr>
        <w:t xml:space="preserve">decoding latency, which is inadequate for </w:t>
      </w:r>
      <w:r>
        <w:rPr>
          <w:rFonts w:asciiTheme="minorHAnsi" w:eastAsia="新細明體" w:hAnsiTheme="minorHAnsi" w:cs="Arial"/>
          <w:b/>
          <w:lang w:eastAsia="zh-TW"/>
        </w:rPr>
        <w:t xml:space="preserve">the </w:t>
      </w:r>
      <w:r w:rsidRPr="007E7654">
        <w:rPr>
          <w:rFonts w:asciiTheme="minorHAnsi" w:eastAsia="新細明體" w:hAnsiTheme="minorHAnsi" w:cs="Arial"/>
          <w:b/>
          <w:lang w:eastAsia="zh-TW"/>
        </w:rPr>
        <w:t xml:space="preserve">control channel with </w:t>
      </w:r>
      <w:r>
        <w:rPr>
          <w:rFonts w:asciiTheme="minorHAnsi" w:eastAsia="新細明體" w:hAnsiTheme="minorHAnsi" w:cs="Arial"/>
          <w:b/>
          <w:lang w:eastAsia="zh-TW"/>
        </w:rPr>
        <w:t>many</w:t>
      </w:r>
      <w:r w:rsidRPr="007E7654">
        <w:rPr>
          <w:rFonts w:asciiTheme="minorHAnsi" w:eastAsia="新細明體" w:hAnsiTheme="minorHAnsi" w:cs="Arial"/>
          <w:b/>
          <w:lang w:eastAsia="zh-TW"/>
        </w:rPr>
        <w:t xml:space="preserve"> blind decoding attempts.</w:t>
      </w:r>
    </w:p>
    <w:p w:rsidR="007E7654" w:rsidRDefault="007E7654" w:rsidP="007E7654">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b/>
      </w:r>
    </w:p>
    <w:p w:rsidR="00305FC4" w:rsidRDefault="007E7654" w:rsidP="007E7654">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For LDPC decoder, how </w:t>
      </w:r>
      <w:r w:rsidR="00E7301C">
        <w:rPr>
          <w:rFonts w:asciiTheme="minorHAnsi" w:eastAsia="新細明體" w:hAnsiTheme="minorHAnsi" w:cs="Arial"/>
          <w:lang w:eastAsia="zh-TW"/>
        </w:rPr>
        <w:t>to boost the parallelism is</w:t>
      </w:r>
      <w:r>
        <w:rPr>
          <w:rFonts w:asciiTheme="minorHAnsi" w:eastAsia="新細明體" w:hAnsiTheme="minorHAnsi" w:cs="Arial"/>
          <w:lang w:eastAsia="zh-TW"/>
        </w:rPr>
        <w:t xml:space="preserve"> crit</w:t>
      </w:r>
      <w:r w:rsidR="00E7301C">
        <w:rPr>
          <w:rFonts w:asciiTheme="minorHAnsi" w:eastAsia="新細明體" w:hAnsiTheme="minorHAnsi" w:cs="Arial"/>
          <w:lang w:eastAsia="zh-TW"/>
        </w:rPr>
        <w:t>ical for achieving reasonable decoding lat</w:t>
      </w:r>
      <w:r>
        <w:rPr>
          <w:rFonts w:asciiTheme="minorHAnsi" w:eastAsia="新細明體" w:hAnsiTheme="minorHAnsi" w:cs="Arial"/>
          <w:lang w:eastAsia="zh-TW"/>
        </w:rPr>
        <w:t>e</w:t>
      </w:r>
      <w:r w:rsidR="00E7301C">
        <w:rPr>
          <w:rFonts w:asciiTheme="minorHAnsi" w:eastAsia="新細明體" w:hAnsiTheme="minorHAnsi" w:cs="Arial"/>
          <w:lang w:eastAsia="zh-TW"/>
        </w:rPr>
        <w:t>n</w:t>
      </w:r>
      <w:r>
        <w:rPr>
          <w:rFonts w:asciiTheme="minorHAnsi" w:eastAsia="新細明體" w:hAnsiTheme="minorHAnsi" w:cs="Arial"/>
          <w:lang w:eastAsia="zh-TW"/>
        </w:rPr>
        <w:t>cy. A</w:t>
      </w:r>
      <w:r w:rsidR="00E7301C">
        <w:rPr>
          <w:rFonts w:asciiTheme="minorHAnsi" w:eastAsia="新細明體" w:hAnsiTheme="minorHAnsi" w:cs="Arial"/>
          <w:lang w:eastAsia="zh-TW"/>
        </w:rPr>
        <w:t>ssume the parallelism can be</w:t>
      </w:r>
      <w:r>
        <w:rPr>
          <w:rFonts w:asciiTheme="minorHAnsi" w:eastAsia="新細明體" w:hAnsiTheme="minorHAnsi" w:cs="Arial"/>
          <w:lang w:eastAsia="zh-TW"/>
        </w:rPr>
        <w:t xml:space="preserve"> </w:t>
      </w:r>
      <w:r w:rsidR="00E7301C">
        <w:rPr>
          <w:rFonts w:asciiTheme="minorHAnsi" w:eastAsia="新細明體" w:hAnsiTheme="minorHAnsi" w:cs="Arial"/>
          <w:lang w:eastAsia="zh-TW"/>
        </w:rPr>
        <w:t>realized</w:t>
      </w:r>
      <w:r>
        <w:rPr>
          <w:rFonts w:asciiTheme="minorHAnsi" w:eastAsia="新細明體" w:hAnsiTheme="minorHAnsi" w:cs="Arial"/>
          <w:lang w:eastAsia="zh-TW"/>
        </w:rPr>
        <w:t xml:space="preserve"> with a comparable logic complexity, the decoding latency for </w:t>
      </w:r>
      <w:r w:rsidR="00E7301C">
        <w:rPr>
          <w:rFonts w:asciiTheme="minorHAnsi" w:eastAsia="新細明體" w:hAnsiTheme="minorHAnsi" w:cs="Arial"/>
          <w:lang w:eastAsia="zh-TW"/>
        </w:rPr>
        <w:t xml:space="preserve">the low code rate codeblocks </w:t>
      </w:r>
      <w:r>
        <w:rPr>
          <w:rFonts w:asciiTheme="minorHAnsi" w:eastAsia="新細明體" w:hAnsiTheme="minorHAnsi" w:cs="Arial"/>
          <w:lang w:eastAsia="zh-TW"/>
        </w:rPr>
        <w:t xml:space="preserve">still </w:t>
      </w:r>
      <w:r w:rsidR="00E7301C">
        <w:rPr>
          <w:rFonts w:asciiTheme="minorHAnsi" w:eastAsia="新細明體" w:hAnsiTheme="minorHAnsi" w:cs="Arial"/>
          <w:lang w:eastAsia="zh-TW"/>
        </w:rPr>
        <w:t xml:space="preserve">looks </w:t>
      </w:r>
      <w:r>
        <w:rPr>
          <w:rFonts w:asciiTheme="minorHAnsi" w:eastAsia="新細明體" w:hAnsiTheme="minorHAnsi" w:cs="Arial"/>
          <w:lang w:eastAsia="zh-TW"/>
        </w:rPr>
        <w:t xml:space="preserve">much longer than TBCC Viterbi. In addition, the memory complexity is the largest among all decoder candidates. Consequently, the below observation can be </w:t>
      </w:r>
      <w:r w:rsidR="00E7301C">
        <w:rPr>
          <w:rFonts w:asciiTheme="minorHAnsi" w:eastAsia="新細明體" w:hAnsiTheme="minorHAnsi" w:cs="Arial"/>
          <w:lang w:eastAsia="zh-TW"/>
        </w:rPr>
        <w:t>concluded</w:t>
      </w:r>
      <w:r>
        <w:rPr>
          <w:rFonts w:asciiTheme="minorHAnsi" w:eastAsia="新細明體" w:hAnsiTheme="minorHAnsi" w:cs="Arial"/>
          <w:lang w:eastAsia="zh-TW"/>
        </w:rPr>
        <w:t>:</w:t>
      </w:r>
    </w:p>
    <w:p w:rsidR="007E7654" w:rsidRPr="007E7654" w:rsidRDefault="007E7654" w:rsidP="007E7654">
      <w:pPr>
        <w:autoSpaceDE/>
        <w:autoSpaceDN/>
        <w:adjustRightInd/>
        <w:snapToGrid/>
        <w:rPr>
          <w:rFonts w:asciiTheme="minorHAnsi" w:eastAsia="新細明體" w:hAnsiTheme="minorHAnsi" w:cs="Arial"/>
          <w:b/>
          <w:lang w:eastAsia="zh-TW"/>
        </w:rPr>
      </w:pPr>
      <w:r w:rsidRPr="007E7654">
        <w:rPr>
          <w:rFonts w:asciiTheme="minorHAnsi" w:eastAsia="新細明體" w:hAnsiTheme="minorHAnsi" w:cs="Arial"/>
          <w:b/>
          <w:lang w:eastAsia="zh-TW"/>
        </w:rPr>
        <w:t xml:space="preserve">Observation 2: Applying LDPC decoder to NR </w:t>
      </w:r>
      <w:r>
        <w:rPr>
          <w:rFonts w:asciiTheme="minorHAnsi" w:eastAsia="新細明體" w:hAnsiTheme="minorHAnsi" w:cs="Arial"/>
          <w:b/>
          <w:lang w:eastAsia="zh-TW"/>
        </w:rPr>
        <w:t xml:space="preserve">DL </w:t>
      </w:r>
      <w:r w:rsidRPr="007E7654">
        <w:rPr>
          <w:rFonts w:asciiTheme="minorHAnsi" w:eastAsia="新細明體" w:hAnsiTheme="minorHAnsi" w:cs="Arial"/>
          <w:b/>
          <w:lang w:eastAsia="zh-TW"/>
        </w:rPr>
        <w:t xml:space="preserve">control channels is less recommended </w:t>
      </w:r>
      <w:r>
        <w:rPr>
          <w:rFonts w:asciiTheme="minorHAnsi" w:eastAsia="新細明體" w:hAnsiTheme="minorHAnsi" w:cs="Arial"/>
          <w:b/>
          <w:lang w:eastAsia="zh-TW"/>
        </w:rPr>
        <w:t>due to</w:t>
      </w:r>
      <w:r w:rsidRPr="007E7654">
        <w:rPr>
          <w:rFonts w:asciiTheme="minorHAnsi" w:eastAsia="新細明體" w:hAnsiTheme="minorHAnsi" w:cs="Arial"/>
          <w:b/>
          <w:lang w:eastAsia="zh-TW"/>
        </w:rPr>
        <w:t xml:space="preserve"> the longer latency for lower code-rate codeblocks and the larg</w:t>
      </w:r>
      <w:r>
        <w:rPr>
          <w:rFonts w:asciiTheme="minorHAnsi" w:eastAsia="新細明體" w:hAnsiTheme="minorHAnsi" w:cs="Arial"/>
          <w:b/>
          <w:lang w:eastAsia="zh-TW"/>
        </w:rPr>
        <w:t>est memory cost</w:t>
      </w:r>
      <w:r w:rsidRPr="007E7654">
        <w:rPr>
          <w:rFonts w:asciiTheme="minorHAnsi" w:eastAsia="新細明體" w:hAnsiTheme="minorHAnsi" w:cs="Arial"/>
          <w:b/>
          <w:lang w:eastAsia="zh-TW"/>
        </w:rPr>
        <w:t xml:space="preserve"> among all decoder candid</w:t>
      </w:r>
      <w:r>
        <w:rPr>
          <w:rFonts w:asciiTheme="minorHAnsi" w:eastAsia="新細明體" w:hAnsiTheme="minorHAnsi" w:cs="Arial"/>
          <w:b/>
          <w:lang w:eastAsia="zh-TW"/>
        </w:rPr>
        <w:t>ates.</w:t>
      </w:r>
    </w:p>
    <w:p w:rsidR="007E7654" w:rsidRDefault="007E7654" w:rsidP="007E7654">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b/>
      </w:r>
    </w:p>
    <w:p w:rsidR="0053575C" w:rsidRDefault="007E7654" w:rsidP="006E7C97">
      <w:pPr>
        <w:rPr>
          <w:rFonts w:asciiTheme="minorHAnsi" w:hAnsiTheme="minorHAnsi"/>
          <w:lang w:eastAsia="zh-TW"/>
        </w:rPr>
      </w:pPr>
      <w:r>
        <w:rPr>
          <w:rFonts w:asciiTheme="minorHAnsi" w:hAnsiTheme="minorHAnsi"/>
          <w:lang w:eastAsia="zh-TW"/>
        </w:rPr>
        <w:lastRenderedPageBreak/>
        <w:tab/>
        <w:t xml:space="preserve">For Polar decoder, there can achieve similar to less memory complexity than TBCC Viterbi decoder for the compact bitwidth [1] and the absence of the trace back memory. With proper low latency designs, e.g., those in [2][3], similar to less decoding latency than TBCC Viterbi decoder can be realized as well. One can thus consider other aspects, such as performance and modem system power consumption, before deciding the best control channel coding. </w:t>
      </w:r>
      <w:r w:rsidR="00DD0706">
        <w:rPr>
          <w:rFonts w:asciiTheme="minorHAnsi" w:hAnsiTheme="minorHAnsi"/>
          <w:lang w:eastAsia="zh-TW"/>
        </w:rPr>
        <w:t>Note</w:t>
      </w:r>
      <w:r>
        <w:rPr>
          <w:rFonts w:asciiTheme="minorHAnsi" w:hAnsiTheme="minorHAnsi"/>
          <w:lang w:eastAsia="zh-TW"/>
        </w:rPr>
        <w:t xml:space="preserve"> that, in [4], it is suggested to have a unified decoder covering all low data rate downlinks, including control channels, so that a</w:t>
      </w:r>
      <w:r w:rsidR="00326E94">
        <w:rPr>
          <w:rFonts w:asciiTheme="minorHAnsi" w:hAnsiTheme="minorHAnsi"/>
          <w:lang w:eastAsia="zh-TW"/>
        </w:rPr>
        <w:t xml:space="preserve"> low-power</w:t>
      </w:r>
      <w:r>
        <w:rPr>
          <w:rFonts w:asciiTheme="minorHAnsi" w:hAnsiTheme="minorHAnsi"/>
          <w:lang w:eastAsia="zh-TW"/>
        </w:rPr>
        <w:t xml:space="preserve"> NB-IOT</w:t>
      </w:r>
      <w:r w:rsidR="00326E94">
        <w:rPr>
          <w:rFonts w:asciiTheme="minorHAnsi" w:hAnsiTheme="minorHAnsi"/>
          <w:lang w:eastAsia="zh-TW"/>
        </w:rPr>
        <w:t xml:space="preserve">-like </w:t>
      </w:r>
      <w:r>
        <w:rPr>
          <w:rFonts w:asciiTheme="minorHAnsi" w:hAnsiTheme="minorHAnsi"/>
          <w:lang w:eastAsia="zh-TW"/>
        </w:rPr>
        <w:t xml:space="preserve">sub-receiver can be realized to optimize </w:t>
      </w:r>
      <w:r w:rsidR="00326E94">
        <w:rPr>
          <w:rFonts w:asciiTheme="minorHAnsi" w:hAnsiTheme="minorHAnsi"/>
          <w:lang w:eastAsia="zh-TW"/>
        </w:rPr>
        <w:t>a significant portion</w:t>
      </w:r>
      <w:r>
        <w:rPr>
          <w:rFonts w:asciiTheme="minorHAnsi" w:hAnsiTheme="minorHAnsi"/>
          <w:lang w:eastAsia="zh-TW"/>
        </w:rPr>
        <w:t xml:space="preserve"> of UE power consumption. The following observation is therefore suggested:</w:t>
      </w:r>
    </w:p>
    <w:p w:rsidR="007E7654" w:rsidRPr="007E7654" w:rsidRDefault="007E7654" w:rsidP="006E7C97">
      <w:pPr>
        <w:rPr>
          <w:rFonts w:asciiTheme="minorHAnsi" w:hAnsiTheme="minorHAnsi"/>
          <w:b/>
          <w:lang w:eastAsia="zh-TW"/>
        </w:rPr>
      </w:pPr>
      <w:r w:rsidRPr="007E7654">
        <w:rPr>
          <w:rFonts w:asciiTheme="minorHAnsi" w:hAnsiTheme="minorHAnsi"/>
          <w:b/>
          <w:u w:val="single"/>
          <w:lang w:eastAsia="zh-TW"/>
        </w:rPr>
        <w:t>Observation 3</w:t>
      </w:r>
      <w:r w:rsidRPr="007E7654">
        <w:rPr>
          <w:rFonts w:asciiTheme="minorHAnsi" w:hAnsiTheme="minorHAnsi"/>
          <w:b/>
          <w:lang w:eastAsia="zh-TW"/>
        </w:rPr>
        <w:t>: Polar decoder can achieve similar to less memory complexity and decoding latency to TBCC Viterbi decoder. Other aspects, including performance and modem system power consumption [4], can be investigated before selecting the best coding for NR DL control channels.</w:t>
      </w:r>
    </w:p>
    <w:p w:rsidR="007E7654" w:rsidRDefault="007E7654" w:rsidP="006E7C97">
      <w:pPr>
        <w:rPr>
          <w:rFonts w:asciiTheme="minorHAnsi" w:hAnsiTheme="minorHAnsi"/>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CC107E" w:rsidRDefault="0053575C" w:rsidP="000F0859">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w:t>
      </w:r>
      <w:r w:rsidR="007E7654">
        <w:rPr>
          <w:rFonts w:asciiTheme="minorHAnsi" w:eastAsia="新細明體" w:hAnsiTheme="minorHAnsi" w:cs="Arial"/>
          <w:lang w:eastAsia="zh-TW"/>
        </w:rPr>
        <w:t>compare the decoder candidates, including TBCC Viterbi, Turbo, LDPC, and Polar decoders, for NR DL control channels from the area and decoding latency perspectives. In particular, the following observations are provided:</w:t>
      </w:r>
    </w:p>
    <w:p w:rsidR="007E7654" w:rsidRDefault="007E7654" w:rsidP="00D71A57">
      <w:pPr>
        <w:autoSpaceDE/>
        <w:autoSpaceDN/>
        <w:adjustRightInd/>
        <w:snapToGrid/>
        <w:rPr>
          <w:rFonts w:asciiTheme="minorHAnsi" w:eastAsia="新細明體" w:hAnsiTheme="minorHAnsi" w:cs="Arial"/>
          <w:b/>
          <w:lang w:eastAsia="zh-TW"/>
        </w:rPr>
      </w:pPr>
      <w:r w:rsidRPr="007E7654">
        <w:rPr>
          <w:rFonts w:asciiTheme="minorHAnsi" w:eastAsia="新細明體" w:hAnsiTheme="minorHAnsi" w:cs="Arial"/>
          <w:b/>
          <w:u w:val="single"/>
          <w:lang w:eastAsia="zh-TW"/>
        </w:rPr>
        <w:t>Observation 1</w:t>
      </w:r>
      <w:r w:rsidRPr="007E7654">
        <w:rPr>
          <w:rFonts w:asciiTheme="minorHAnsi" w:eastAsia="新細明體" w:hAnsiTheme="minorHAnsi" w:cs="Arial"/>
          <w:b/>
          <w:lang w:eastAsia="zh-TW"/>
        </w:rPr>
        <w:t xml:space="preserve">: Applying Turbo decoder to NR </w:t>
      </w:r>
      <w:r>
        <w:rPr>
          <w:rFonts w:asciiTheme="minorHAnsi" w:eastAsia="新細明體" w:hAnsiTheme="minorHAnsi" w:cs="Arial"/>
          <w:b/>
          <w:lang w:eastAsia="zh-TW"/>
        </w:rPr>
        <w:t xml:space="preserve">DL </w:t>
      </w:r>
      <w:r w:rsidRPr="007E7654">
        <w:rPr>
          <w:rFonts w:asciiTheme="minorHAnsi" w:eastAsia="新細明體" w:hAnsiTheme="minorHAnsi" w:cs="Arial"/>
          <w:b/>
          <w:lang w:eastAsia="zh-TW"/>
        </w:rPr>
        <w:t>control channel</w:t>
      </w:r>
      <w:r>
        <w:rPr>
          <w:rFonts w:asciiTheme="minorHAnsi" w:eastAsia="新細明體" w:hAnsiTheme="minorHAnsi" w:cs="Arial"/>
          <w:b/>
          <w:lang w:eastAsia="zh-TW"/>
        </w:rPr>
        <w:t>s</w:t>
      </w:r>
      <w:r w:rsidRPr="007E7654">
        <w:rPr>
          <w:rFonts w:asciiTheme="minorHAnsi" w:eastAsia="新細明體" w:hAnsiTheme="minorHAnsi" w:cs="Arial"/>
          <w:b/>
          <w:lang w:eastAsia="zh-TW"/>
        </w:rPr>
        <w:t xml:space="preserve"> will encounter </w:t>
      </w:r>
      <w:r>
        <w:rPr>
          <w:rFonts w:asciiTheme="minorHAnsi" w:eastAsia="新細明體" w:hAnsiTheme="minorHAnsi" w:cs="Arial"/>
          <w:b/>
          <w:lang w:eastAsia="zh-TW"/>
        </w:rPr>
        <w:t>a critical</w:t>
      </w:r>
      <w:r w:rsidRPr="007E7654">
        <w:rPr>
          <w:rFonts w:asciiTheme="minorHAnsi" w:eastAsia="新細明體" w:hAnsiTheme="minorHAnsi" w:cs="Arial"/>
          <w:b/>
          <w:lang w:eastAsia="zh-TW"/>
        </w:rPr>
        <w:t xml:space="preserve"> issue of </w:t>
      </w:r>
      <w:r>
        <w:rPr>
          <w:rFonts w:asciiTheme="minorHAnsi" w:eastAsia="新細明體" w:hAnsiTheme="minorHAnsi" w:cs="Arial"/>
          <w:b/>
          <w:lang w:eastAsia="zh-TW"/>
        </w:rPr>
        <w:t xml:space="preserve">large </w:t>
      </w:r>
      <w:r w:rsidRPr="007E7654">
        <w:rPr>
          <w:rFonts w:asciiTheme="minorHAnsi" w:eastAsia="新細明體" w:hAnsiTheme="minorHAnsi" w:cs="Arial"/>
          <w:b/>
          <w:lang w:eastAsia="zh-TW"/>
        </w:rPr>
        <w:t xml:space="preserve">decoding latency, which is inadequate for </w:t>
      </w:r>
      <w:r>
        <w:rPr>
          <w:rFonts w:asciiTheme="minorHAnsi" w:eastAsia="新細明體" w:hAnsiTheme="minorHAnsi" w:cs="Arial"/>
          <w:b/>
          <w:lang w:eastAsia="zh-TW"/>
        </w:rPr>
        <w:t xml:space="preserve">the </w:t>
      </w:r>
      <w:r w:rsidRPr="007E7654">
        <w:rPr>
          <w:rFonts w:asciiTheme="minorHAnsi" w:eastAsia="新細明體" w:hAnsiTheme="minorHAnsi" w:cs="Arial"/>
          <w:b/>
          <w:lang w:eastAsia="zh-TW"/>
        </w:rPr>
        <w:t xml:space="preserve">control channel with </w:t>
      </w:r>
      <w:r>
        <w:rPr>
          <w:rFonts w:asciiTheme="minorHAnsi" w:eastAsia="新細明體" w:hAnsiTheme="minorHAnsi" w:cs="Arial"/>
          <w:b/>
          <w:lang w:eastAsia="zh-TW"/>
        </w:rPr>
        <w:t>many</w:t>
      </w:r>
      <w:r w:rsidRPr="007E7654">
        <w:rPr>
          <w:rFonts w:asciiTheme="minorHAnsi" w:eastAsia="新細明體" w:hAnsiTheme="minorHAnsi" w:cs="Arial"/>
          <w:b/>
          <w:lang w:eastAsia="zh-TW"/>
        </w:rPr>
        <w:t xml:space="preserve"> blind decoding attempts.</w:t>
      </w:r>
    </w:p>
    <w:p w:rsidR="007E7654" w:rsidRPr="007E7654" w:rsidRDefault="00D71A57" w:rsidP="007E7654">
      <w:pPr>
        <w:autoSpaceDE/>
        <w:autoSpaceDN/>
        <w:adjustRightInd/>
        <w:snapToGrid/>
        <w:rPr>
          <w:rFonts w:asciiTheme="minorHAnsi" w:eastAsia="新細明體" w:hAnsiTheme="minorHAnsi" w:cs="Arial"/>
          <w:b/>
          <w:lang w:eastAsia="zh-TW"/>
        </w:rPr>
      </w:pPr>
      <w:r>
        <w:rPr>
          <w:rFonts w:asciiTheme="minorHAnsi" w:eastAsia="新細明體" w:hAnsiTheme="minorHAnsi" w:cs="Arial"/>
          <w:b/>
          <w:u w:val="single"/>
          <w:lang w:eastAsia="zh-TW"/>
        </w:rPr>
        <w:br/>
      </w:r>
      <w:r w:rsidR="007E7654" w:rsidRPr="007E7654">
        <w:rPr>
          <w:rFonts w:asciiTheme="minorHAnsi" w:eastAsia="新細明體" w:hAnsiTheme="minorHAnsi" w:cs="Arial"/>
          <w:b/>
          <w:lang w:eastAsia="zh-TW"/>
        </w:rPr>
        <w:t xml:space="preserve">Observation 2: Applying LDPC decoder to NR </w:t>
      </w:r>
      <w:r w:rsidR="007E7654">
        <w:rPr>
          <w:rFonts w:asciiTheme="minorHAnsi" w:eastAsia="新細明體" w:hAnsiTheme="minorHAnsi" w:cs="Arial"/>
          <w:b/>
          <w:lang w:eastAsia="zh-TW"/>
        </w:rPr>
        <w:t xml:space="preserve">DL </w:t>
      </w:r>
      <w:r w:rsidR="007E7654" w:rsidRPr="007E7654">
        <w:rPr>
          <w:rFonts w:asciiTheme="minorHAnsi" w:eastAsia="新細明體" w:hAnsiTheme="minorHAnsi" w:cs="Arial"/>
          <w:b/>
          <w:lang w:eastAsia="zh-TW"/>
        </w:rPr>
        <w:t xml:space="preserve">control channels is less recommended </w:t>
      </w:r>
      <w:r w:rsidR="007E7654">
        <w:rPr>
          <w:rFonts w:asciiTheme="minorHAnsi" w:eastAsia="新細明體" w:hAnsiTheme="minorHAnsi" w:cs="Arial"/>
          <w:b/>
          <w:lang w:eastAsia="zh-TW"/>
        </w:rPr>
        <w:t>due to</w:t>
      </w:r>
      <w:r w:rsidR="007E7654" w:rsidRPr="007E7654">
        <w:rPr>
          <w:rFonts w:asciiTheme="minorHAnsi" w:eastAsia="新細明體" w:hAnsiTheme="minorHAnsi" w:cs="Arial"/>
          <w:b/>
          <w:lang w:eastAsia="zh-TW"/>
        </w:rPr>
        <w:t xml:space="preserve"> the longer latency for lower code-rate codeblocks and the larg</w:t>
      </w:r>
      <w:r w:rsidR="007E7654">
        <w:rPr>
          <w:rFonts w:asciiTheme="minorHAnsi" w:eastAsia="新細明體" w:hAnsiTheme="minorHAnsi" w:cs="Arial"/>
          <w:b/>
          <w:lang w:eastAsia="zh-TW"/>
        </w:rPr>
        <w:t>est memory cost</w:t>
      </w:r>
      <w:r w:rsidR="007E7654" w:rsidRPr="007E7654">
        <w:rPr>
          <w:rFonts w:asciiTheme="minorHAnsi" w:eastAsia="新細明體" w:hAnsiTheme="minorHAnsi" w:cs="Arial"/>
          <w:b/>
          <w:lang w:eastAsia="zh-TW"/>
        </w:rPr>
        <w:t xml:space="preserve"> among all decoder candid</w:t>
      </w:r>
      <w:r w:rsidR="007E7654">
        <w:rPr>
          <w:rFonts w:asciiTheme="minorHAnsi" w:eastAsia="新細明體" w:hAnsiTheme="minorHAnsi" w:cs="Arial"/>
          <w:b/>
          <w:lang w:eastAsia="zh-TW"/>
        </w:rPr>
        <w:t>ates.</w:t>
      </w:r>
    </w:p>
    <w:p w:rsidR="007E7654" w:rsidRPr="007E7654" w:rsidRDefault="00D71A57" w:rsidP="007E7654">
      <w:pPr>
        <w:rPr>
          <w:rFonts w:asciiTheme="minorHAnsi" w:hAnsiTheme="minorHAnsi"/>
          <w:b/>
          <w:lang w:eastAsia="zh-TW"/>
        </w:rPr>
      </w:pPr>
      <w:r>
        <w:rPr>
          <w:rFonts w:asciiTheme="minorHAnsi" w:eastAsia="新細明體" w:hAnsiTheme="minorHAnsi" w:cs="Arial"/>
          <w:b/>
          <w:u w:val="single"/>
          <w:lang w:eastAsia="zh-TW"/>
        </w:rPr>
        <w:br/>
      </w:r>
      <w:r w:rsidR="007E7654" w:rsidRPr="007E7654">
        <w:rPr>
          <w:rFonts w:asciiTheme="minorHAnsi" w:hAnsiTheme="minorHAnsi"/>
          <w:b/>
          <w:u w:val="single"/>
          <w:lang w:eastAsia="zh-TW"/>
        </w:rPr>
        <w:t>Observation 3</w:t>
      </w:r>
      <w:r w:rsidR="007E7654" w:rsidRPr="007E7654">
        <w:rPr>
          <w:rFonts w:asciiTheme="minorHAnsi" w:hAnsiTheme="minorHAnsi"/>
          <w:b/>
          <w:lang w:eastAsia="zh-TW"/>
        </w:rPr>
        <w:t>: Polar decoder can achieve similar to less memory complexity and decoding latency to TBCC Viterbi decoder. Other aspects, including performance and modem system power consumption [4], can be investigated before selecting the best coding for NR DL control channels.</w:t>
      </w:r>
    </w:p>
    <w:p w:rsidR="007E7654" w:rsidRDefault="007E7654" w:rsidP="00D71A57">
      <w:pPr>
        <w:autoSpaceDE/>
        <w:autoSpaceDN/>
        <w:adjustRightInd/>
        <w:snapToGrid/>
        <w:rPr>
          <w:rFonts w:asciiTheme="minorHAnsi" w:eastAsia="新細明體" w:hAnsiTheme="minorHAnsi" w:cs="Arial"/>
          <w:b/>
          <w:color w:val="0000FF"/>
          <w:u w:val="single"/>
          <w:lang w:eastAsia="zh-TW"/>
        </w:rPr>
      </w:pPr>
    </w:p>
    <w:p w:rsidR="007E7654" w:rsidRDefault="007E7654" w:rsidP="00D71A57">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In view of the above observations, it is therefore suggested:</w:t>
      </w:r>
    </w:p>
    <w:p w:rsidR="007E7654" w:rsidRPr="007E7654" w:rsidRDefault="007E7654" w:rsidP="00D71A57">
      <w:pPr>
        <w:autoSpaceDE/>
        <w:autoSpaceDN/>
        <w:adjustRightInd/>
        <w:snapToGrid/>
        <w:rPr>
          <w:rFonts w:asciiTheme="minorHAnsi" w:eastAsia="新細明體" w:hAnsiTheme="minorHAnsi" w:cs="Arial"/>
          <w:b/>
          <w:lang w:eastAsia="zh-TW"/>
        </w:rPr>
      </w:pPr>
      <w:r w:rsidRPr="007E7654">
        <w:rPr>
          <w:rFonts w:asciiTheme="minorHAnsi" w:eastAsia="新細明體" w:hAnsiTheme="minorHAnsi" w:cs="Arial"/>
          <w:b/>
          <w:color w:val="0000FF"/>
          <w:u w:val="single"/>
          <w:lang w:eastAsia="zh-TW"/>
        </w:rPr>
        <w:t>Proposal</w:t>
      </w:r>
      <w:r w:rsidR="00182779">
        <w:rPr>
          <w:rFonts w:asciiTheme="minorHAnsi" w:eastAsia="新細明體" w:hAnsiTheme="minorHAnsi" w:cs="Arial"/>
          <w:b/>
          <w:color w:val="0000FF"/>
          <w:u w:val="single"/>
          <w:lang w:eastAsia="zh-TW"/>
        </w:rPr>
        <w:t xml:space="preserve"> 1</w:t>
      </w:r>
      <w:r w:rsidRPr="007E7654">
        <w:rPr>
          <w:rFonts w:asciiTheme="minorHAnsi" w:eastAsia="新細明體" w:hAnsiTheme="minorHAnsi" w:cs="Arial"/>
          <w:b/>
          <w:lang w:eastAsia="zh-TW"/>
        </w:rPr>
        <w:t xml:space="preserve">: From decoder area and latency </w:t>
      </w:r>
      <w:r>
        <w:rPr>
          <w:rFonts w:asciiTheme="minorHAnsi" w:eastAsia="新細明體" w:hAnsiTheme="minorHAnsi" w:cs="Arial"/>
          <w:b/>
          <w:lang w:eastAsia="zh-TW"/>
        </w:rPr>
        <w:t>perspective</w:t>
      </w:r>
      <w:r w:rsidR="00326E94">
        <w:rPr>
          <w:rFonts w:asciiTheme="minorHAnsi" w:eastAsia="新細明體" w:hAnsiTheme="minorHAnsi" w:cs="Arial"/>
          <w:b/>
          <w:lang w:eastAsia="zh-TW"/>
        </w:rPr>
        <w:t>s</w:t>
      </w:r>
      <w:r w:rsidRPr="007E7654">
        <w:rPr>
          <w:rFonts w:asciiTheme="minorHAnsi" w:eastAsia="新細明體" w:hAnsiTheme="minorHAnsi" w:cs="Arial"/>
          <w:b/>
          <w:lang w:eastAsia="zh-TW"/>
        </w:rPr>
        <w:t xml:space="preserve">, NR DL control coding should be selected </w:t>
      </w:r>
      <w:r>
        <w:rPr>
          <w:rFonts w:asciiTheme="minorHAnsi" w:eastAsia="新細明體" w:hAnsiTheme="minorHAnsi" w:cs="Arial"/>
          <w:b/>
          <w:lang w:eastAsia="zh-TW"/>
        </w:rPr>
        <w:t>to be</w:t>
      </w:r>
      <w:r w:rsidRPr="007E7654">
        <w:rPr>
          <w:rFonts w:asciiTheme="minorHAnsi" w:eastAsia="新細明體" w:hAnsiTheme="minorHAnsi" w:cs="Arial"/>
          <w:b/>
          <w:lang w:eastAsia="zh-TW"/>
        </w:rPr>
        <w:t xml:space="preserve"> TBCC </w:t>
      </w:r>
      <w:r>
        <w:rPr>
          <w:rFonts w:asciiTheme="minorHAnsi" w:eastAsia="新細明體" w:hAnsiTheme="minorHAnsi" w:cs="Arial"/>
          <w:b/>
          <w:lang w:eastAsia="zh-TW"/>
        </w:rPr>
        <w:t>or</w:t>
      </w:r>
      <w:r w:rsidRPr="007E7654">
        <w:rPr>
          <w:rFonts w:asciiTheme="minorHAnsi" w:eastAsia="新細明體" w:hAnsiTheme="minorHAnsi" w:cs="Arial"/>
          <w:b/>
          <w:lang w:eastAsia="zh-TW"/>
        </w:rPr>
        <w:t xml:space="preserve"> Polar code. Performance and modem system consideration</w:t>
      </w:r>
      <w:r>
        <w:rPr>
          <w:rFonts w:asciiTheme="minorHAnsi" w:eastAsia="新細明體" w:hAnsiTheme="minorHAnsi" w:cs="Arial"/>
          <w:b/>
          <w:lang w:eastAsia="zh-TW"/>
        </w:rPr>
        <w:t>, e.g., assisting</w:t>
      </w:r>
      <w:r w:rsidRPr="007E7654">
        <w:rPr>
          <w:rFonts w:asciiTheme="minorHAnsi" w:eastAsia="新細明體" w:hAnsiTheme="minorHAnsi" w:cs="Arial"/>
          <w:b/>
          <w:lang w:eastAsia="zh-TW"/>
        </w:rPr>
        <w:t xml:space="preserve"> UE power reduction </w:t>
      </w:r>
      <w:r>
        <w:rPr>
          <w:rFonts w:asciiTheme="minorHAnsi" w:eastAsia="新細明體" w:hAnsiTheme="minorHAnsi" w:cs="Arial"/>
          <w:b/>
          <w:lang w:eastAsia="zh-TW"/>
        </w:rPr>
        <w:t>as addressed in</w:t>
      </w:r>
      <w:r w:rsidRPr="007E7654">
        <w:rPr>
          <w:rFonts w:asciiTheme="minorHAnsi" w:eastAsia="新細明體" w:hAnsiTheme="minorHAnsi" w:cs="Arial"/>
          <w:b/>
          <w:lang w:eastAsia="zh-TW"/>
        </w:rPr>
        <w:t xml:space="preserve"> [4]</w:t>
      </w:r>
      <w:r>
        <w:rPr>
          <w:rFonts w:asciiTheme="minorHAnsi" w:eastAsia="新細明體" w:hAnsiTheme="minorHAnsi" w:cs="Arial"/>
          <w:b/>
          <w:lang w:eastAsia="zh-TW"/>
        </w:rPr>
        <w:t>,</w:t>
      </w:r>
      <w:r w:rsidRPr="007E7654">
        <w:rPr>
          <w:rFonts w:asciiTheme="minorHAnsi" w:eastAsia="新細明體" w:hAnsiTheme="minorHAnsi" w:cs="Arial"/>
          <w:b/>
          <w:lang w:eastAsia="zh-TW"/>
        </w:rPr>
        <w:t xml:space="preserve"> should be further investigated before selecting the best codin</w:t>
      </w:r>
      <w:bookmarkStart w:id="0" w:name="_GoBack"/>
      <w:bookmarkEnd w:id="0"/>
      <w:r w:rsidRPr="007E7654">
        <w:rPr>
          <w:rFonts w:asciiTheme="minorHAnsi" w:eastAsia="新細明體" w:hAnsiTheme="minorHAnsi" w:cs="Arial"/>
          <w:b/>
          <w:lang w:eastAsia="zh-TW"/>
        </w:rPr>
        <w:t>g type.</w:t>
      </w:r>
    </w:p>
    <w:p w:rsidR="00AD1623" w:rsidRPr="00410B04" w:rsidRDefault="00AD1623" w:rsidP="00AD1623">
      <w:pPr>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D71A57" w:rsidRDefault="007E7654" w:rsidP="007E7654">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 xml:space="preserve">A. </w:t>
      </w:r>
      <w:r w:rsidRPr="007E7654">
        <w:rPr>
          <w:rFonts w:asciiTheme="minorHAnsi" w:eastAsia="新細明體" w:hAnsiTheme="minorHAnsi" w:cs="Arial"/>
          <w:bCs/>
          <w:lang w:eastAsia="zh-TW"/>
        </w:rPr>
        <w:t>Balatsoukas-Stimming</w:t>
      </w:r>
      <w:r>
        <w:rPr>
          <w:rFonts w:asciiTheme="minorHAnsi" w:eastAsia="新細明體" w:hAnsiTheme="minorHAnsi" w:cs="Arial"/>
          <w:bCs/>
          <w:lang w:eastAsia="zh-TW"/>
        </w:rPr>
        <w:t>, et. al.</w:t>
      </w:r>
      <w:r w:rsidR="00AD1623" w:rsidRPr="000F0859">
        <w:rPr>
          <w:rFonts w:asciiTheme="minorHAnsi" w:eastAsia="新細明體" w:hAnsiTheme="minorHAnsi" w:cs="Arial"/>
          <w:bCs/>
          <w:lang w:eastAsia="zh-TW"/>
        </w:rPr>
        <w:t xml:space="preserve"> “</w:t>
      </w:r>
      <w:r w:rsidRPr="007E7654">
        <w:rPr>
          <w:rFonts w:asciiTheme="minorHAnsi" w:eastAsia="新細明體" w:hAnsiTheme="minorHAnsi" w:cs="Arial"/>
          <w:bCs/>
          <w:lang w:eastAsia="zh-TW"/>
        </w:rPr>
        <w:t xml:space="preserve">LLR-based </w:t>
      </w:r>
      <w:r>
        <w:rPr>
          <w:rFonts w:asciiTheme="minorHAnsi" w:eastAsia="新細明體" w:hAnsiTheme="minorHAnsi" w:cs="Arial"/>
          <w:bCs/>
          <w:lang w:eastAsia="zh-TW"/>
        </w:rPr>
        <w:t>s</w:t>
      </w:r>
      <w:r w:rsidRPr="007E7654">
        <w:rPr>
          <w:rFonts w:asciiTheme="minorHAnsi" w:eastAsia="新細明體" w:hAnsiTheme="minorHAnsi" w:cs="Arial"/>
          <w:bCs/>
          <w:lang w:eastAsia="zh-TW"/>
        </w:rPr>
        <w:t xml:space="preserve">uccessive </w:t>
      </w:r>
      <w:r>
        <w:rPr>
          <w:rFonts w:asciiTheme="minorHAnsi" w:eastAsia="新細明體" w:hAnsiTheme="minorHAnsi" w:cs="Arial"/>
          <w:bCs/>
          <w:lang w:eastAsia="zh-TW"/>
        </w:rPr>
        <w:t>c</w:t>
      </w:r>
      <w:r w:rsidRPr="007E7654">
        <w:rPr>
          <w:rFonts w:asciiTheme="minorHAnsi" w:eastAsia="新細明體" w:hAnsiTheme="minorHAnsi" w:cs="Arial"/>
          <w:bCs/>
          <w:lang w:eastAsia="zh-TW"/>
        </w:rPr>
        <w:t xml:space="preserve">ancellation </w:t>
      </w:r>
      <w:r>
        <w:rPr>
          <w:rFonts w:asciiTheme="minorHAnsi" w:eastAsia="新細明體" w:hAnsiTheme="minorHAnsi" w:cs="Arial"/>
          <w:bCs/>
          <w:lang w:eastAsia="zh-TW"/>
        </w:rPr>
        <w:t>l</w:t>
      </w:r>
      <w:r w:rsidRPr="007E7654">
        <w:rPr>
          <w:rFonts w:asciiTheme="minorHAnsi" w:eastAsia="新細明體" w:hAnsiTheme="minorHAnsi" w:cs="Arial"/>
          <w:bCs/>
          <w:lang w:eastAsia="zh-TW"/>
        </w:rPr>
        <w:t xml:space="preserve">ist </w:t>
      </w:r>
      <w:r>
        <w:rPr>
          <w:rFonts w:asciiTheme="minorHAnsi" w:eastAsia="新細明體" w:hAnsiTheme="minorHAnsi" w:cs="Arial"/>
          <w:bCs/>
          <w:lang w:eastAsia="zh-TW"/>
        </w:rPr>
        <w:t>d</w:t>
      </w:r>
      <w:r w:rsidRPr="007E7654">
        <w:rPr>
          <w:rFonts w:asciiTheme="minorHAnsi" w:eastAsia="新細明體" w:hAnsiTheme="minorHAnsi" w:cs="Arial"/>
          <w:bCs/>
          <w:lang w:eastAsia="zh-TW"/>
        </w:rPr>
        <w:t xml:space="preserve">ecoding of Polar </w:t>
      </w:r>
      <w:r>
        <w:rPr>
          <w:rFonts w:asciiTheme="minorHAnsi" w:eastAsia="新細明體" w:hAnsiTheme="minorHAnsi" w:cs="Arial"/>
          <w:bCs/>
          <w:lang w:eastAsia="zh-TW"/>
        </w:rPr>
        <w:t>c</w:t>
      </w:r>
      <w:r w:rsidRPr="007E7654">
        <w:rPr>
          <w:rFonts w:asciiTheme="minorHAnsi" w:eastAsia="新細明體" w:hAnsiTheme="minorHAnsi" w:cs="Arial"/>
          <w:bCs/>
          <w:lang w:eastAsia="zh-TW"/>
        </w:rPr>
        <w:t>odes</w:t>
      </w:r>
      <w:r w:rsidR="00AD1623" w:rsidRPr="000F0859">
        <w:rPr>
          <w:rFonts w:asciiTheme="minorHAnsi" w:eastAsia="新細明體" w:hAnsiTheme="minorHAnsi" w:cs="Arial"/>
          <w:bCs/>
          <w:lang w:eastAsia="zh-TW"/>
        </w:rPr>
        <w:t xml:space="preserve">”, </w:t>
      </w:r>
      <w:r>
        <w:rPr>
          <w:rFonts w:asciiTheme="minorHAnsi" w:eastAsia="新細明體" w:hAnsiTheme="minorHAnsi" w:cs="Arial"/>
          <w:bCs/>
          <w:lang w:eastAsia="zh-TW"/>
        </w:rPr>
        <w:t xml:space="preserve">on-line available: </w:t>
      </w:r>
      <w:hyperlink r:id="rId8" w:history="1">
        <w:r w:rsidRPr="007E7654">
          <w:rPr>
            <w:rStyle w:val="Hyperlink"/>
            <w:rFonts w:asciiTheme="minorHAnsi" w:eastAsia="新細明體" w:hAnsiTheme="minorHAnsi" w:cs="Arial"/>
            <w:bCs/>
            <w:lang w:eastAsia="zh-TW"/>
          </w:rPr>
          <w:t>https://arxiv.org/abs/1401.3753</w:t>
        </w:r>
      </w:hyperlink>
    </w:p>
    <w:p w:rsidR="00D71A57" w:rsidRPr="00D71A57" w:rsidRDefault="007E7654" w:rsidP="007E7654">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J. Lin</w:t>
      </w:r>
      <w:r w:rsidR="006D5FDE">
        <w:rPr>
          <w:rFonts w:asciiTheme="minorHAnsi" w:eastAsia="新細明體" w:hAnsiTheme="minorHAnsi" w:cs="Arial"/>
          <w:bCs/>
          <w:lang w:eastAsia="zh-TW"/>
        </w:rPr>
        <w:t>, et. al.</w:t>
      </w:r>
      <w:r w:rsidR="00D71A57" w:rsidRPr="00D71A57">
        <w:rPr>
          <w:rFonts w:asciiTheme="minorHAnsi" w:eastAsia="新細明體" w:hAnsiTheme="minorHAnsi" w:cs="Arial"/>
          <w:bCs/>
          <w:lang w:eastAsia="zh-TW"/>
        </w:rPr>
        <w:t xml:space="preserve"> “</w:t>
      </w:r>
      <w:r w:rsidRPr="007E7654">
        <w:rPr>
          <w:rFonts w:ascii="Calibri" w:eastAsia="Times New Roman" w:hAnsi="Calibri"/>
          <w:color w:val="000000"/>
          <w:lang w:eastAsia="zh-CN"/>
        </w:rPr>
        <w:t xml:space="preserve">A </w:t>
      </w:r>
      <w:r>
        <w:rPr>
          <w:rFonts w:ascii="Calibri" w:eastAsia="Times New Roman" w:hAnsi="Calibri"/>
          <w:color w:val="000000"/>
          <w:lang w:eastAsia="zh-CN"/>
        </w:rPr>
        <w:t>h</w:t>
      </w:r>
      <w:r w:rsidRPr="007E7654">
        <w:rPr>
          <w:rFonts w:ascii="Calibri" w:eastAsia="Times New Roman" w:hAnsi="Calibri"/>
          <w:color w:val="000000"/>
          <w:lang w:eastAsia="zh-CN"/>
        </w:rPr>
        <w:t xml:space="preserve">igh </w:t>
      </w:r>
      <w:r>
        <w:rPr>
          <w:rFonts w:ascii="Calibri" w:eastAsia="Times New Roman" w:hAnsi="Calibri"/>
          <w:color w:val="000000"/>
          <w:lang w:eastAsia="zh-CN"/>
        </w:rPr>
        <w:t>t</w:t>
      </w:r>
      <w:r w:rsidRPr="007E7654">
        <w:rPr>
          <w:rFonts w:ascii="Calibri" w:eastAsia="Times New Roman" w:hAnsi="Calibri"/>
          <w:color w:val="000000"/>
          <w:lang w:eastAsia="zh-CN"/>
        </w:rPr>
        <w:t xml:space="preserve">hroughput </w:t>
      </w:r>
      <w:r>
        <w:rPr>
          <w:rFonts w:ascii="Calibri" w:eastAsia="Times New Roman" w:hAnsi="Calibri"/>
          <w:color w:val="000000"/>
          <w:lang w:eastAsia="zh-CN"/>
        </w:rPr>
        <w:t>l</w:t>
      </w:r>
      <w:r w:rsidRPr="007E7654">
        <w:rPr>
          <w:rFonts w:ascii="Calibri" w:eastAsia="Times New Roman" w:hAnsi="Calibri"/>
          <w:color w:val="000000"/>
          <w:lang w:eastAsia="zh-CN"/>
        </w:rPr>
        <w:t xml:space="preserve">ist </w:t>
      </w:r>
      <w:r>
        <w:rPr>
          <w:rFonts w:ascii="Calibri" w:eastAsia="Times New Roman" w:hAnsi="Calibri"/>
          <w:color w:val="000000"/>
          <w:lang w:eastAsia="zh-CN"/>
        </w:rPr>
        <w:t>d</w:t>
      </w:r>
      <w:r w:rsidRPr="007E7654">
        <w:rPr>
          <w:rFonts w:ascii="Calibri" w:eastAsia="Times New Roman" w:hAnsi="Calibri"/>
          <w:color w:val="000000"/>
          <w:lang w:eastAsia="zh-CN"/>
        </w:rPr>
        <w:t xml:space="preserve">ecoder </w:t>
      </w:r>
      <w:r>
        <w:rPr>
          <w:rFonts w:ascii="Calibri" w:eastAsia="Times New Roman" w:hAnsi="Calibri"/>
          <w:color w:val="000000"/>
          <w:lang w:eastAsia="zh-CN"/>
        </w:rPr>
        <w:t>a</w:t>
      </w:r>
      <w:r w:rsidRPr="007E7654">
        <w:rPr>
          <w:rFonts w:ascii="Calibri" w:eastAsia="Times New Roman" w:hAnsi="Calibri"/>
          <w:color w:val="000000"/>
          <w:lang w:eastAsia="zh-CN"/>
        </w:rPr>
        <w:t xml:space="preserve">rchitecture for Polar </w:t>
      </w:r>
      <w:r>
        <w:rPr>
          <w:rFonts w:ascii="Calibri" w:eastAsia="Times New Roman" w:hAnsi="Calibri"/>
          <w:color w:val="000000"/>
          <w:lang w:eastAsia="zh-CN"/>
        </w:rPr>
        <w:t>c</w:t>
      </w:r>
      <w:r w:rsidRPr="007E7654">
        <w:rPr>
          <w:rFonts w:ascii="Calibri" w:eastAsia="Times New Roman" w:hAnsi="Calibri"/>
          <w:color w:val="000000"/>
          <w:lang w:eastAsia="zh-CN"/>
        </w:rPr>
        <w:t>odes</w:t>
      </w:r>
      <w:r>
        <w:rPr>
          <w:rFonts w:ascii="Calibri" w:eastAsia="Times New Roman" w:hAnsi="Calibri"/>
          <w:color w:val="000000"/>
          <w:lang w:eastAsia="zh-CN"/>
        </w:rPr>
        <w:t xml:space="preserve">”, on-line available: </w:t>
      </w:r>
      <w:hyperlink r:id="rId9" w:history="1">
        <w:r w:rsidRPr="007E7654">
          <w:rPr>
            <w:rStyle w:val="Hyperlink"/>
            <w:rFonts w:ascii="Calibri" w:eastAsia="Times New Roman" w:hAnsi="Calibri"/>
            <w:lang w:eastAsia="zh-CN"/>
          </w:rPr>
          <w:t>https://arxiv.org/abs/1510.02574</w:t>
        </w:r>
      </w:hyperlink>
    </w:p>
    <w:p w:rsidR="007E7654" w:rsidRDefault="007E7654" w:rsidP="006D5FDE">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Y. Fan</w:t>
      </w:r>
      <w:r w:rsidR="006D5FDE">
        <w:rPr>
          <w:rFonts w:asciiTheme="minorHAnsi" w:eastAsia="新細明體" w:hAnsiTheme="minorHAnsi" w:cs="Arial"/>
          <w:bCs/>
          <w:lang w:eastAsia="zh-TW"/>
        </w:rPr>
        <w:t>, et. al. “</w:t>
      </w:r>
      <w:r w:rsidR="006D5FDE" w:rsidRPr="006D5FDE">
        <w:rPr>
          <w:rFonts w:asciiTheme="minorHAnsi" w:eastAsia="新細明體" w:hAnsiTheme="minorHAnsi" w:cs="Arial"/>
          <w:bCs/>
          <w:lang w:eastAsia="zh-TW"/>
        </w:rPr>
        <w:t xml:space="preserve">Low-latency </w:t>
      </w:r>
      <w:r w:rsidR="006D5FDE">
        <w:rPr>
          <w:rFonts w:asciiTheme="minorHAnsi" w:eastAsia="新細明體" w:hAnsiTheme="minorHAnsi" w:cs="Arial"/>
          <w:bCs/>
          <w:lang w:eastAsia="zh-TW"/>
        </w:rPr>
        <w:t>l</w:t>
      </w:r>
      <w:r w:rsidR="006D5FDE" w:rsidRPr="006D5FDE">
        <w:rPr>
          <w:rFonts w:asciiTheme="minorHAnsi" w:eastAsia="新細明體" w:hAnsiTheme="minorHAnsi" w:cs="Arial"/>
          <w:bCs/>
          <w:lang w:eastAsia="zh-TW"/>
        </w:rPr>
        <w:t xml:space="preserve">ist </w:t>
      </w:r>
      <w:r w:rsidR="006D5FDE">
        <w:rPr>
          <w:rFonts w:asciiTheme="minorHAnsi" w:eastAsia="新細明體" w:hAnsiTheme="minorHAnsi" w:cs="Arial"/>
          <w:bCs/>
          <w:lang w:eastAsia="zh-TW"/>
        </w:rPr>
        <w:t>d</w:t>
      </w:r>
      <w:r w:rsidR="006D5FDE" w:rsidRPr="006D5FDE">
        <w:rPr>
          <w:rFonts w:asciiTheme="minorHAnsi" w:eastAsia="新細明體" w:hAnsiTheme="minorHAnsi" w:cs="Arial"/>
          <w:bCs/>
          <w:lang w:eastAsia="zh-TW"/>
        </w:rPr>
        <w:t xml:space="preserve">ecoding </w:t>
      </w:r>
      <w:r w:rsidR="006D5FDE">
        <w:rPr>
          <w:rFonts w:asciiTheme="minorHAnsi" w:eastAsia="新細明體" w:hAnsiTheme="minorHAnsi" w:cs="Arial"/>
          <w:bCs/>
          <w:lang w:eastAsia="zh-TW"/>
        </w:rPr>
        <w:t>o</w:t>
      </w:r>
      <w:r w:rsidR="006D5FDE" w:rsidRPr="006D5FDE">
        <w:rPr>
          <w:rFonts w:asciiTheme="minorHAnsi" w:eastAsia="新細明體" w:hAnsiTheme="minorHAnsi" w:cs="Arial"/>
          <w:bCs/>
          <w:lang w:eastAsia="zh-TW"/>
        </w:rPr>
        <w:t xml:space="preserve">f Polar </w:t>
      </w:r>
      <w:r w:rsidR="006D5FDE">
        <w:rPr>
          <w:rFonts w:asciiTheme="minorHAnsi" w:eastAsia="新細明體" w:hAnsiTheme="minorHAnsi" w:cs="Arial"/>
          <w:bCs/>
          <w:lang w:eastAsia="zh-TW"/>
        </w:rPr>
        <w:t>c</w:t>
      </w:r>
      <w:r w:rsidR="006D5FDE" w:rsidRPr="006D5FDE">
        <w:rPr>
          <w:rFonts w:asciiTheme="minorHAnsi" w:eastAsia="新細明體" w:hAnsiTheme="minorHAnsi" w:cs="Arial"/>
          <w:bCs/>
          <w:lang w:eastAsia="zh-TW"/>
        </w:rPr>
        <w:t xml:space="preserve">odes </w:t>
      </w:r>
      <w:r w:rsidR="006D5FDE">
        <w:rPr>
          <w:rFonts w:asciiTheme="minorHAnsi" w:eastAsia="新細明體" w:hAnsiTheme="minorHAnsi" w:cs="Arial"/>
          <w:bCs/>
          <w:lang w:eastAsia="zh-TW"/>
        </w:rPr>
        <w:t>w</w:t>
      </w:r>
      <w:r w:rsidR="006D5FDE" w:rsidRPr="006D5FDE">
        <w:rPr>
          <w:rFonts w:asciiTheme="minorHAnsi" w:eastAsia="新細明體" w:hAnsiTheme="minorHAnsi" w:cs="Arial"/>
          <w:bCs/>
          <w:lang w:eastAsia="zh-TW"/>
        </w:rPr>
        <w:t xml:space="preserve">ith </w:t>
      </w:r>
      <w:r w:rsidR="006D5FDE">
        <w:rPr>
          <w:rFonts w:asciiTheme="minorHAnsi" w:eastAsia="新細明體" w:hAnsiTheme="minorHAnsi" w:cs="Arial"/>
          <w:bCs/>
          <w:lang w:eastAsia="zh-TW"/>
        </w:rPr>
        <w:t>d</w:t>
      </w:r>
      <w:r w:rsidR="006D5FDE" w:rsidRPr="006D5FDE">
        <w:rPr>
          <w:rFonts w:asciiTheme="minorHAnsi" w:eastAsia="新細明體" w:hAnsiTheme="minorHAnsi" w:cs="Arial"/>
          <w:bCs/>
          <w:lang w:eastAsia="zh-TW"/>
        </w:rPr>
        <w:t xml:space="preserve">ouble </w:t>
      </w:r>
      <w:r w:rsidR="006D5FDE">
        <w:rPr>
          <w:rFonts w:asciiTheme="minorHAnsi" w:eastAsia="新細明體" w:hAnsiTheme="minorHAnsi" w:cs="Arial"/>
          <w:bCs/>
          <w:lang w:eastAsia="zh-TW"/>
        </w:rPr>
        <w:t>t</w:t>
      </w:r>
      <w:r w:rsidR="006D5FDE" w:rsidRPr="006D5FDE">
        <w:rPr>
          <w:rFonts w:asciiTheme="minorHAnsi" w:eastAsia="新細明體" w:hAnsiTheme="minorHAnsi" w:cs="Arial"/>
          <w:bCs/>
          <w:lang w:eastAsia="zh-TW"/>
        </w:rPr>
        <w:t>hresholding</w:t>
      </w:r>
      <w:r w:rsidR="006D5FDE">
        <w:rPr>
          <w:rFonts w:asciiTheme="minorHAnsi" w:eastAsia="新細明體" w:hAnsiTheme="minorHAnsi" w:cs="Arial"/>
          <w:bCs/>
          <w:lang w:eastAsia="zh-TW"/>
        </w:rPr>
        <w:t xml:space="preserve">”, on-line available: </w:t>
      </w:r>
      <w:hyperlink r:id="rId10" w:history="1">
        <w:r w:rsidR="006D5FDE" w:rsidRPr="006D5FDE">
          <w:rPr>
            <w:rStyle w:val="Hyperlink"/>
            <w:rFonts w:asciiTheme="minorHAnsi" w:eastAsia="新細明體" w:hAnsiTheme="minorHAnsi" w:cs="Arial"/>
            <w:bCs/>
            <w:lang w:eastAsia="zh-TW"/>
          </w:rPr>
          <w:t>https://arxiv.org/abs/1504.03437</w:t>
        </w:r>
      </w:hyperlink>
      <w:r>
        <w:rPr>
          <w:rFonts w:asciiTheme="minorHAnsi" w:eastAsia="新細明體" w:hAnsiTheme="minorHAnsi" w:cs="Arial"/>
          <w:bCs/>
          <w:lang w:eastAsia="zh-TW"/>
        </w:rPr>
        <w:t xml:space="preserve"> </w:t>
      </w:r>
    </w:p>
    <w:p w:rsidR="000F0859" w:rsidRDefault="007917B7" w:rsidP="000F0859">
      <w:pPr>
        <w:numPr>
          <w:ilvl w:val="0"/>
          <w:numId w:val="6"/>
        </w:numPr>
        <w:spacing w:after="0"/>
        <w:rPr>
          <w:rFonts w:asciiTheme="minorHAnsi" w:eastAsia="新細明體" w:hAnsiTheme="minorHAnsi" w:cs="Arial"/>
          <w:bCs/>
          <w:lang w:eastAsia="zh-TW"/>
        </w:rPr>
      </w:pPr>
      <w:r w:rsidRPr="007917B7">
        <w:rPr>
          <w:rFonts w:asciiTheme="minorHAnsi" w:eastAsia="新細明體" w:hAnsiTheme="minorHAnsi" w:cs="Arial"/>
          <w:bCs/>
          <w:lang w:eastAsia="zh-TW"/>
        </w:rPr>
        <w:t>R1-1609336</w:t>
      </w:r>
      <w:r>
        <w:rPr>
          <w:rFonts w:asciiTheme="minorHAnsi" w:eastAsia="新細明體" w:hAnsiTheme="minorHAnsi" w:cs="Arial"/>
          <w:bCs/>
          <w:lang w:eastAsia="zh-TW"/>
        </w:rPr>
        <w:t xml:space="preserve"> “</w:t>
      </w:r>
      <w:r w:rsidRPr="007917B7">
        <w:rPr>
          <w:rFonts w:asciiTheme="minorHAnsi" w:eastAsia="新細明體" w:hAnsiTheme="minorHAnsi" w:cs="Arial"/>
          <w:bCs/>
          <w:lang w:eastAsia="zh-TW"/>
        </w:rPr>
        <w:t>UE considerations on coding combination for NR data channels</w:t>
      </w:r>
      <w:r w:rsidR="002A5209">
        <w:rPr>
          <w:rFonts w:asciiTheme="minorHAnsi" w:eastAsia="新細明體" w:hAnsiTheme="minorHAnsi" w:cs="Arial"/>
          <w:bCs/>
          <w:lang w:eastAsia="zh-TW"/>
        </w:rPr>
        <w:t>”, MediaTek</w:t>
      </w:r>
    </w:p>
    <w:p w:rsidR="007917B7" w:rsidRPr="007917B7" w:rsidRDefault="007917B7" w:rsidP="007917B7">
      <w:pPr>
        <w:spacing w:after="0"/>
        <w:rPr>
          <w:rFonts w:asciiTheme="minorHAnsi" w:eastAsia="新細明體" w:hAnsiTheme="minorHAnsi" w:cs="Arial"/>
          <w:bCs/>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410B04" w:rsidRPr="00410B04" w:rsidRDefault="00410B04" w:rsidP="00410B04">
      <w:r>
        <w:tab/>
      </w:r>
    </w:p>
    <w:p w:rsidR="00992759" w:rsidRDefault="00992759" w:rsidP="00F43B2A">
      <w:pPr>
        <w:rPr>
          <w:rFonts w:asciiTheme="minorHAnsi" w:hAnsiTheme="minorHAnsi"/>
        </w:rPr>
      </w:pPr>
    </w:p>
    <w:sectPr w:rsidR="00992759"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57F" w:rsidRPr="00A23873" w:rsidRDefault="0097557F" w:rsidP="00A23873">
      <w:pPr>
        <w:spacing w:after="0"/>
        <w:rPr>
          <w:kern w:val="2"/>
          <w:lang w:val="en-GB" w:eastAsia="zh-CN"/>
        </w:rPr>
      </w:pPr>
      <w:r>
        <w:separator/>
      </w:r>
    </w:p>
  </w:endnote>
  <w:endnote w:type="continuationSeparator" w:id="0">
    <w:p w:rsidR="0097557F" w:rsidRPr="00A23873" w:rsidRDefault="0097557F"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57F" w:rsidRPr="00A23873" w:rsidRDefault="0097557F" w:rsidP="00A23873">
      <w:pPr>
        <w:spacing w:after="0"/>
        <w:rPr>
          <w:kern w:val="2"/>
          <w:lang w:val="en-GB" w:eastAsia="zh-CN"/>
        </w:rPr>
      </w:pPr>
      <w:r>
        <w:separator/>
      </w:r>
    </w:p>
  </w:footnote>
  <w:footnote w:type="continuationSeparator" w:id="0">
    <w:p w:rsidR="0097557F" w:rsidRPr="00A23873" w:rsidRDefault="0097557F"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50F6"/>
    <w:multiLevelType w:val="hybridMultilevel"/>
    <w:tmpl w:val="4B205B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522DFA"/>
    <w:multiLevelType w:val="hybridMultilevel"/>
    <w:tmpl w:val="1AA80F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0"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4"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2"/>
  </w:num>
  <w:num w:numId="6">
    <w:abstractNumId w:val="21"/>
  </w:num>
  <w:num w:numId="7">
    <w:abstractNumId w:val="31"/>
  </w:num>
  <w:num w:numId="8">
    <w:abstractNumId w:val="30"/>
  </w:num>
  <w:num w:numId="9">
    <w:abstractNumId w:val="29"/>
  </w:num>
  <w:num w:numId="10">
    <w:abstractNumId w:val="22"/>
  </w:num>
  <w:num w:numId="11">
    <w:abstractNumId w:val="27"/>
  </w:num>
  <w:num w:numId="12">
    <w:abstractNumId w:val="19"/>
  </w:num>
  <w:num w:numId="13">
    <w:abstractNumId w:val="23"/>
  </w:num>
  <w:num w:numId="14">
    <w:abstractNumId w:val="9"/>
  </w:num>
  <w:num w:numId="15">
    <w:abstractNumId w:val="6"/>
  </w:num>
  <w:num w:numId="16">
    <w:abstractNumId w:val="15"/>
  </w:num>
  <w:num w:numId="17">
    <w:abstractNumId w:val="18"/>
  </w:num>
  <w:num w:numId="18">
    <w:abstractNumId w:val="8"/>
  </w:num>
  <w:num w:numId="19">
    <w:abstractNumId w:val="20"/>
  </w:num>
  <w:num w:numId="20">
    <w:abstractNumId w:val="17"/>
  </w:num>
  <w:num w:numId="21">
    <w:abstractNumId w:val="10"/>
  </w:num>
  <w:num w:numId="22">
    <w:abstractNumId w:val="4"/>
  </w:num>
  <w:num w:numId="23">
    <w:abstractNumId w:val="7"/>
  </w:num>
  <w:num w:numId="24">
    <w:abstractNumId w:val="13"/>
  </w:num>
  <w:num w:numId="25">
    <w:abstractNumId w:val="24"/>
  </w:num>
  <w:num w:numId="26">
    <w:abstractNumId w:val="11"/>
  </w:num>
  <w:num w:numId="27">
    <w:abstractNumId w:val="5"/>
  </w:num>
  <w:num w:numId="28">
    <w:abstractNumId w:val="28"/>
  </w:num>
  <w:num w:numId="29">
    <w:abstractNumId w:val="12"/>
  </w:num>
  <w:num w:numId="30">
    <w:abstractNumId w:val="26"/>
  </w:num>
  <w:num w:numId="31">
    <w:abstractNumId w:val="25"/>
  </w:num>
  <w:num w:numId="32">
    <w:abstractNumId w:val="14"/>
  </w:num>
  <w:num w:numId="3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5829"/>
    <w:rsid w:val="00006542"/>
    <w:rsid w:val="00006CF4"/>
    <w:rsid w:val="00007453"/>
    <w:rsid w:val="000116E9"/>
    <w:rsid w:val="00011897"/>
    <w:rsid w:val="00012FBE"/>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0E"/>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D8A"/>
    <w:rsid w:val="00130DCB"/>
    <w:rsid w:val="00131038"/>
    <w:rsid w:val="0013179E"/>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779"/>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0B3B"/>
    <w:rsid w:val="001B1357"/>
    <w:rsid w:val="001B18BF"/>
    <w:rsid w:val="001B3FF2"/>
    <w:rsid w:val="001B4B35"/>
    <w:rsid w:val="001B4EDD"/>
    <w:rsid w:val="001B6A1A"/>
    <w:rsid w:val="001B6AAB"/>
    <w:rsid w:val="001B6BB8"/>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50BCE"/>
    <w:rsid w:val="00252814"/>
    <w:rsid w:val="00253AD7"/>
    <w:rsid w:val="00253D57"/>
    <w:rsid w:val="002545C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5125"/>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E94"/>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0BC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5565"/>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8EE"/>
    <w:rsid w:val="00665C12"/>
    <w:rsid w:val="00666FAE"/>
    <w:rsid w:val="00667461"/>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4074"/>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D5FDE"/>
    <w:rsid w:val="006E0B8A"/>
    <w:rsid w:val="006E1F9B"/>
    <w:rsid w:val="006E289B"/>
    <w:rsid w:val="006E37C0"/>
    <w:rsid w:val="006E409B"/>
    <w:rsid w:val="006E5E29"/>
    <w:rsid w:val="006E621A"/>
    <w:rsid w:val="006E6C84"/>
    <w:rsid w:val="006E7AD4"/>
    <w:rsid w:val="006E7C97"/>
    <w:rsid w:val="006F0D4A"/>
    <w:rsid w:val="006F1A3D"/>
    <w:rsid w:val="006F1E82"/>
    <w:rsid w:val="006F2155"/>
    <w:rsid w:val="006F23EF"/>
    <w:rsid w:val="006F2B5B"/>
    <w:rsid w:val="006F33A4"/>
    <w:rsid w:val="006F3FF0"/>
    <w:rsid w:val="006F78AD"/>
    <w:rsid w:val="006F7BFC"/>
    <w:rsid w:val="007003DD"/>
    <w:rsid w:val="00700441"/>
    <w:rsid w:val="00701C78"/>
    <w:rsid w:val="00701D99"/>
    <w:rsid w:val="00702718"/>
    <w:rsid w:val="00703B5B"/>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69B9"/>
    <w:rsid w:val="0076723F"/>
    <w:rsid w:val="00767801"/>
    <w:rsid w:val="0077098A"/>
    <w:rsid w:val="0077105E"/>
    <w:rsid w:val="00771B2B"/>
    <w:rsid w:val="00772306"/>
    <w:rsid w:val="0077491B"/>
    <w:rsid w:val="00776CCA"/>
    <w:rsid w:val="00777207"/>
    <w:rsid w:val="00780920"/>
    <w:rsid w:val="00780F4D"/>
    <w:rsid w:val="0078242D"/>
    <w:rsid w:val="00784D7C"/>
    <w:rsid w:val="00784F26"/>
    <w:rsid w:val="00786088"/>
    <w:rsid w:val="00786E0E"/>
    <w:rsid w:val="007917B7"/>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54"/>
    <w:rsid w:val="007E769F"/>
    <w:rsid w:val="007E7758"/>
    <w:rsid w:val="007E7985"/>
    <w:rsid w:val="007F1A50"/>
    <w:rsid w:val="007F23A4"/>
    <w:rsid w:val="007F2650"/>
    <w:rsid w:val="007F53AB"/>
    <w:rsid w:val="008006D0"/>
    <w:rsid w:val="00803ED6"/>
    <w:rsid w:val="0080562E"/>
    <w:rsid w:val="008060A0"/>
    <w:rsid w:val="0080772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835"/>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557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3DE"/>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5CFA"/>
    <w:rsid w:val="00B65D3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3A7E"/>
    <w:rsid w:val="00C63AB7"/>
    <w:rsid w:val="00C6466F"/>
    <w:rsid w:val="00C64C4D"/>
    <w:rsid w:val="00C650CE"/>
    <w:rsid w:val="00C65972"/>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A03"/>
    <w:rsid w:val="00D03D7C"/>
    <w:rsid w:val="00D04FD0"/>
    <w:rsid w:val="00D057D8"/>
    <w:rsid w:val="00D06F3E"/>
    <w:rsid w:val="00D10A93"/>
    <w:rsid w:val="00D10B1A"/>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06FE"/>
    <w:rsid w:val="00D71A57"/>
    <w:rsid w:val="00D71F9E"/>
    <w:rsid w:val="00D72FD9"/>
    <w:rsid w:val="00D739DB"/>
    <w:rsid w:val="00D752DC"/>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0706"/>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554B"/>
    <w:rsid w:val="00DF558D"/>
    <w:rsid w:val="00DF6A49"/>
    <w:rsid w:val="00DF71C8"/>
    <w:rsid w:val="00DF76C5"/>
    <w:rsid w:val="00E0153B"/>
    <w:rsid w:val="00E02196"/>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841"/>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01C"/>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1663"/>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rxiv.org/abs/1401.3753"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arxiv.org/abs/1504.03437%20" TargetMode="External"/><Relationship Id="rId4" Type="http://schemas.openxmlformats.org/officeDocument/2006/relationships/settings" Target="settings.xml"/><Relationship Id="rId9" Type="http://schemas.openxmlformats.org/officeDocument/2006/relationships/hyperlink" Target="https://arxiv.org/abs/1510.02574"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B2A39F0-3C6D-46D1-AA9C-0FC6E0CAED97}"/>
</file>

<file path=customXml/itemProps2.xml><?xml version="1.0" encoding="utf-8"?>
<ds:datastoreItem xmlns:ds="http://schemas.openxmlformats.org/officeDocument/2006/customXml" ds:itemID="{C1F49081-6293-4A53-9379-898FCFFCFBB3}"/>
</file>

<file path=customXml/itemProps3.xml><?xml version="1.0" encoding="utf-8"?>
<ds:datastoreItem xmlns:ds="http://schemas.openxmlformats.org/officeDocument/2006/customXml" ds:itemID="{F3DFECF6-7982-4412-8C1D-B520EF299A59}"/>
</file>

<file path=customXml/itemProps4.xml><?xml version="1.0" encoding="utf-8"?>
<ds:datastoreItem xmlns:ds="http://schemas.openxmlformats.org/officeDocument/2006/customXml" ds:itemID="{A37A4BE4-9E9E-4614-AD55-FCC40C772858}"/>
</file>

<file path=docProps/app.xml><?xml version="1.0" encoding="utf-8"?>
<Properties xmlns="http://schemas.openxmlformats.org/officeDocument/2006/extended-properties" xmlns:vt="http://schemas.openxmlformats.org/officeDocument/2006/docPropsVTypes">
  <Template>Normal</Template>
  <TotalTime>16</TotalTime>
  <Pages>3</Pages>
  <Words>1217</Words>
  <Characters>6988</Characters>
  <Application>Microsoft Office Word</Application>
  <DocSecurity>0</DocSecurity>
  <PresentationFormat/>
  <Lines>58</Lines>
  <Paragraphs>16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6</cp:revision>
  <cp:lastPrinted>2007-06-17T20:08:00Z</cp:lastPrinted>
  <dcterms:created xsi:type="dcterms:W3CDTF">2016-10-01T03:05:00Z</dcterms:created>
  <dcterms:modified xsi:type="dcterms:W3CDTF">2016-10-01T03:21:00Z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